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0C0F" w:rsidRDefault="00D90C0F">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-600074</wp:posOffset>
                </wp:positionH>
                <wp:positionV relativeFrom="paragraph">
                  <wp:posOffset>-447675</wp:posOffset>
                </wp:positionV>
                <wp:extent cx="6781800" cy="53340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6781800" cy="533400"/>
                        </a:xfrm>
                        <a:prstGeom prst="roundRect">
                          <a:avLst/>
                        </a:prstGeom>
                      </wps:spPr>
                      <wps:style>
                        <a:lnRef idx="2">
                          <a:schemeClr val="dk1"/>
                        </a:lnRef>
                        <a:fillRef idx="1">
                          <a:schemeClr val="lt1"/>
                        </a:fillRef>
                        <a:effectRef idx="0">
                          <a:schemeClr val="dk1"/>
                        </a:effectRef>
                        <a:fontRef idx="minor">
                          <a:schemeClr val="dk1"/>
                        </a:fontRef>
                      </wps:style>
                      <wps:txbx>
                        <w:txbxContent>
                          <w:p w:rsidR="00CD077A" w:rsidRPr="00D90C0F" w:rsidRDefault="00CD077A" w:rsidP="00D90C0F">
                            <w:pPr>
                              <w:rPr>
                                <w:sz w:val="40"/>
                                <w:szCs w:val="40"/>
                              </w:rPr>
                            </w:pPr>
                            <w:r>
                              <w:rPr>
                                <w:sz w:val="40"/>
                                <w:szCs w:val="40"/>
                              </w:rPr>
                              <w:t xml:space="preserve">Long Term Plan </w:t>
                            </w:r>
                            <w:r w:rsidR="005A5450">
                              <w:rPr>
                                <w:sz w:val="40"/>
                                <w:szCs w:val="40"/>
                              </w:rPr>
                              <w:t xml:space="preserve">Year 10 &amp; 11   </w:t>
                            </w:r>
                            <w:r w:rsidRPr="00D90C0F">
                              <w:rPr>
                                <w:sz w:val="40"/>
                                <w:szCs w:val="40"/>
                              </w:rPr>
                              <w:t>Subject:</w:t>
                            </w:r>
                            <w:r w:rsidR="005A5450">
                              <w:rPr>
                                <w:sz w:val="40"/>
                                <w:szCs w:val="40"/>
                              </w:rPr>
                              <w:t xml:space="preserve"> </w:t>
                            </w:r>
                            <w:r>
                              <w:rPr>
                                <w:sz w:val="40"/>
                                <w:szCs w:val="40"/>
                              </w:rPr>
                              <w:t>Economics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2" o:spid="_x0000_s1026" style="position:absolute;margin-left:-47.25pt;margin-top:-35.25pt;width:534pt;height:4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" fillcolor="white [3201]" strokecolor="black [3200]" strokeweight="2pt">
                <v:textbox>
                  <w:txbxContent>
                    <w:p w:rsidR="00CD077A" w:rsidRPr="00D90C0F" w:rsidRDefault="00CD077A" w:rsidP="00D90C0F">
                      <w:pPr>
                        <w:rPr>
                          <w:sz w:val="40"/>
                          <w:szCs w:val="40"/>
                        </w:rPr>
                      </w:pPr>
                      <w:r>
                        <w:rPr>
                          <w:sz w:val="40"/>
                          <w:szCs w:val="40"/>
                        </w:rPr>
                        <w:t xml:space="preserve">Long Term Plan </w:t>
                      </w:r>
                      <w:r w:rsidR="005A5450">
                        <w:rPr>
                          <w:sz w:val="40"/>
                          <w:szCs w:val="40"/>
                        </w:rPr>
                        <w:t xml:space="preserve">Year 10 &amp; 11   </w:t>
                      </w:r>
                      <w:r w:rsidRPr="00D90C0F">
                        <w:rPr>
                          <w:sz w:val="40"/>
                          <w:szCs w:val="40"/>
                        </w:rPr>
                        <w:t>Subject:</w:t>
                      </w:r>
                      <w:r w:rsidR="005A5450">
                        <w:rPr>
                          <w:sz w:val="40"/>
                          <w:szCs w:val="40"/>
                        </w:rPr>
                        <w:t xml:space="preserve"> </w:t>
                      </w:r>
                      <w:r>
                        <w:rPr>
                          <w:sz w:val="40"/>
                          <w:szCs w:val="40"/>
                        </w:rPr>
                        <w:t>Economics</w:t>
                      </w:r>
                    </w:p>
                  </w:txbxContent>
                </v:textbox>
              </v:roundrect>
            </w:pict>
          </mc:Fallback>
        </mc:AlternateContent>
      </w:r>
    </w:p>
    <w:tbl>
      <w:tblPr>
        <w:tblStyle w:val="TableGrid"/>
        <w:tblW w:w="10938" w:type="dxa"/>
        <w:tblInd w:w="-7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6"/>
        <w:gridCol w:w="3685"/>
        <w:gridCol w:w="2268"/>
        <w:gridCol w:w="3919"/>
      </w:tblGrid>
      <w:tr w:rsidR="00D90C0F" w:rsidTr="00D93C09">
        <w:trPr>
          <w:trHeight w:val="602"/>
        </w:trPr>
        <w:tc>
          <w:tcPr>
            <w:tcW w:w="1066" w:type="dxa"/>
            <w:shd w:val="clear" w:color="auto" w:fill="D9D9D9" w:themeFill="background1" w:themeFillShade="D9"/>
          </w:tcPr>
          <w:p w:rsidR="00D90C0F" w:rsidRPr="00D90C0F" w:rsidRDefault="00D90C0F">
            <w:pPr>
              <w:rPr>
                <w:b/>
                <w:sz w:val="28"/>
                <w:szCs w:val="28"/>
              </w:rPr>
            </w:pPr>
            <w:r w:rsidRPr="00D90C0F">
              <w:rPr>
                <w:b/>
                <w:sz w:val="28"/>
                <w:szCs w:val="28"/>
              </w:rPr>
              <w:t>Term</w:t>
            </w:r>
          </w:p>
        </w:tc>
        <w:tc>
          <w:tcPr>
            <w:tcW w:w="3685" w:type="dxa"/>
          </w:tcPr>
          <w:p w:rsidR="00D90C0F" w:rsidRPr="00D90C0F" w:rsidRDefault="00D90C0F">
            <w:pPr>
              <w:rPr>
                <w:b/>
                <w:sz w:val="28"/>
                <w:szCs w:val="28"/>
              </w:rPr>
            </w:pPr>
            <w:r w:rsidRPr="00D90C0F">
              <w:rPr>
                <w:b/>
                <w:sz w:val="28"/>
                <w:szCs w:val="28"/>
              </w:rPr>
              <w:t>Topic</w:t>
            </w:r>
            <w:r w:rsidR="00340ED3">
              <w:rPr>
                <w:b/>
                <w:sz w:val="28"/>
                <w:szCs w:val="28"/>
              </w:rPr>
              <w:t xml:space="preserve"> (s)</w:t>
            </w:r>
          </w:p>
        </w:tc>
        <w:tc>
          <w:tcPr>
            <w:tcW w:w="2268" w:type="dxa"/>
          </w:tcPr>
          <w:p w:rsidR="00D90C0F" w:rsidRPr="00D90C0F" w:rsidRDefault="00D90C0F">
            <w:pPr>
              <w:rPr>
                <w:b/>
                <w:sz w:val="28"/>
                <w:szCs w:val="28"/>
              </w:rPr>
            </w:pPr>
            <w:r w:rsidRPr="00D90C0F">
              <w:rPr>
                <w:b/>
                <w:sz w:val="28"/>
                <w:szCs w:val="28"/>
              </w:rPr>
              <w:t>Assessed Work</w:t>
            </w:r>
          </w:p>
        </w:tc>
        <w:tc>
          <w:tcPr>
            <w:tcW w:w="3919" w:type="dxa"/>
            <w:shd w:val="clear" w:color="auto" w:fill="D9D9D9" w:themeFill="background1" w:themeFillShade="D9"/>
          </w:tcPr>
          <w:p w:rsidR="00D90C0F" w:rsidRPr="00D90C0F" w:rsidRDefault="00D90C0F">
            <w:pPr>
              <w:rPr>
                <w:b/>
                <w:sz w:val="28"/>
                <w:szCs w:val="28"/>
              </w:rPr>
            </w:pPr>
            <w:r w:rsidRPr="00D90C0F">
              <w:rPr>
                <w:b/>
                <w:sz w:val="28"/>
                <w:szCs w:val="28"/>
              </w:rPr>
              <w:t>Additional details</w:t>
            </w:r>
          </w:p>
        </w:tc>
      </w:tr>
      <w:tr w:rsidR="00D90C0F" w:rsidTr="00D93C09">
        <w:trPr>
          <w:trHeight w:val="1707"/>
        </w:trPr>
        <w:tc>
          <w:tcPr>
            <w:tcW w:w="1066" w:type="dxa"/>
            <w:shd w:val="clear" w:color="auto" w:fill="D9D9D9" w:themeFill="background1" w:themeFillShade="D9"/>
          </w:tcPr>
          <w:p w:rsidR="00D90C0F" w:rsidRPr="00340ED3" w:rsidRDefault="00D90C0F"/>
          <w:p w:rsidR="00D90C0F" w:rsidRPr="00340ED3" w:rsidRDefault="00D90C0F">
            <w:r w:rsidRPr="00340ED3">
              <w:t>Term 1 a</w:t>
            </w:r>
          </w:p>
          <w:p w:rsidR="00D90C0F" w:rsidRPr="00340ED3" w:rsidRDefault="00D90C0F"/>
          <w:p w:rsidR="00D90C0F" w:rsidRPr="00340ED3" w:rsidRDefault="00D90C0F"/>
          <w:p w:rsidR="00D90C0F" w:rsidRPr="00340ED3" w:rsidRDefault="00D90C0F"/>
        </w:tc>
        <w:tc>
          <w:tcPr>
            <w:tcW w:w="3685" w:type="dxa"/>
          </w:tcPr>
          <w:p w:rsidR="00C324D2" w:rsidRPr="00D93C09" w:rsidRDefault="00525C25" w:rsidP="00A53515">
            <w:pPr>
              <w:rPr>
                <w:b/>
              </w:rPr>
            </w:pPr>
            <w:r>
              <w:rPr>
                <w:b/>
              </w:rPr>
              <w:t xml:space="preserve">Unit 11 - </w:t>
            </w:r>
            <w:r w:rsidR="00C324D2" w:rsidRPr="00D93C09">
              <w:rPr>
                <w:b/>
              </w:rPr>
              <w:t xml:space="preserve">Introduction to </w:t>
            </w:r>
            <w:r w:rsidR="00C37868" w:rsidRPr="00D93C09">
              <w:rPr>
                <w:b/>
              </w:rPr>
              <w:t>Economics</w:t>
            </w:r>
          </w:p>
          <w:p w:rsidR="00C37868" w:rsidRDefault="00C37868" w:rsidP="00C37868">
            <w:r>
              <w:t xml:space="preserve">-  Understanding the Personal </w:t>
            </w:r>
            <w:bookmarkStart w:id="0" w:name="_GoBack"/>
            <w:bookmarkEnd w:id="0"/>
            <w:r>
              <w:t>Lifecycle</w:t>
            </w:r>
          </w:p>
          <w:p w:rsidR="00C37868" w:rsidRDefault="00C37868" w:rsidP="00C37868">
            <w:r>
              <w:t>- Making Decisions</w:t>
            </w:r>
          </w:p>
          <w:p w:rsidR="00C37868" w:rsidRDefault="00C37868" w:rsidP="00C37868">
            <w:r>
              <w:t>- Choosing to Spend</w:t>
            </w:r>
          </w:p>
          <w:p w:rsidR="00422EB8" w:rsidRPr="00340ED3" w:rsidRDefault="00422EB8" w:rsidP="00A53515"/>
        </w:tc>
        <w:tc>
          <w:tcPr>
            <w:tcW w:w="2268" w:type="dxa"/>
          </w:tcPr>
          <w:p w:rsidR="00422EB8" w:rsidRDefault="00422EB8" w:rsidP="00A53515"/>
          <w:p w:rsidR="00422EB8" w:rsidRPr="00A53515" w:rsidRDefault="00C37868" w:rsidP="00A53515">
            <w:r>
              <w:t>Unit  Review</w:t>
            </w:r>
          </w:p>
        </w:tc>
        <w:tc>
          <w:tcPr>
            <w:tcW w:w="3919" w:type="dxa"/>
            <w:shd w:val="clear" w:color="auto" w:fill="D9D9D9" w:themeFill="background1" w:themeFillShade="D9"/>
          </w:tcPr>
          <w:p w:rsidR="00D93C09" w:rsidRDefault="00D93C09" w:rsidP="00A53515">
            <w:r>
              <w:t xml:space="preserve">In this </w:t>
            </w:r>
            <w:r w:rsidR="00525C25">
              <w:t>u</w:t>
            </w:r>
            <w:r>
              <w:t>nit students use the framework of the personal lifecycle to explore their needs and wants, how these are likely to change over time and how they can manage their personal finances more effectively. Students are introduced to basic economic concepts to help them make informed judgements, by weighing up costs and benefits. Students are encouraged to explore the moral and ethical dilemmas that arise when making decisions to do with spending, saving, investing or borrowing.</w:t>
            </w:r>
          </w:p>
          <w:p w:rsidR="00D93C09" w:rsidRDefault="00D93C09" w:rsidP="00A53515"/>
          <w:p w:rsidR="00C37868" w:rsidRDefault="00C37868" w:rsidP="00A53515">
            <w:r>
              <w:t xml:space="preserve">- </w:t>
            </w:r>
            <w:r w:rsidR="003115EB">
              <w:t xml:space="preserve">Students </w:t>
            </w:r>
            <w:r>
              <w:t xml:space="preserve">are </w:t>
            </w:r>
            <w:r w:rsidR="003115EB">
              <w:t xml:space="preserve">given </w:t>
            </w:r>
            <w:r>
              <w:t>a copy of the</w:t>
            </w:r>
            <w:r w:rsidR="003115EB">
              <w:t xml:space="preserve"> GCSE </w:t>
            </w:r>
            <w:r>
              <w:t>Economics</w:t>
            </w:r>
            <w:r w:rsidR="003115EB">
              <w:t xml:space="preserve"> </w:t>
            </w:r>
            <w:r>
              <w:t xml:space="preserve">text </w:t>
            </w:r>
            <w:r w:rsidR="003115EB">
              <w:t>book</w:t>
            </w:r>
            <w:r>
              <w:t xml:space="preserve"> by Horner and </w:t>
            </w:r>
            <w:proofErr w:type="spellStart"/>
            <w:r>
              <w:t>Madgett</w:t>
            </w:r>
            <w:proofErr w:type="spellEnd"/>
          </w:p>
          <w:p w:rsidR="00603097" w:rsidRDefault="00603097" w:rsidP="00A53515"/>
          <w:p w:rsidR="00D90C0F" w:rsidRDefault="00C37868" w:rsidP="00A53515">
            <w:r>
              <w:t>- All resources are available online to students</w:t>
            </w:r>
            <w:r w:rsidR="00CD077A">
              <w:t xml:space="preserve"> and homework tasks and in-class tasks can be found in Central Resources and the MLE</w:t>
            </w:r>
            <w:r w:rsidR="003115EB">
              <w:t xml:space="preserve">. </w:t>
            </w:r>
          </w:p>
          <w:p w:rsidR="00CD077A" w:rsidRDefault="00CD077A" w:rsidP="00A53515"/>
          <w:p w:rsidR="00CD077A" w:rsidRDefault="00603097" w:rsidP="00A53515">
            <w:r>
              <w:t xml:space="preserve">- </w:t>
            </w:r>
            <w:r w:rsidR="00CD077A">
              <w:t>Students follow the AQA GCSE  Economics course</w:t>
            </w:r>
          </w:p>
          <w:p w:rsidR="003115EB" w:rsidRPr="00A53515" w:rsidRDefault="003115EB" w:rsidP="00A53515"/>
        </w:tc>
      </w:tr>
      <w:tr w:rsidR="00CB7802" w:rsidTr="00F406DA">
        <w:trPr>
          <w:trHeight w:val="1083"/>
        </w:trPr>
        <w:tc>
          <w:tcPr>
            <w:tcW w:w="1066" w:type="dxa"/>
            <w:shd w:val="clear" w:color="auto" w:fill="D9D9D9" w:themeFill="background1" w:themeFillShade="D9"/>
          </w:tcPr>
          <w:p w:rsidR="00CB7802" w:rsidRPr="00340ED3" w:rsidRDefault="00CB7802" w:rsidP="00CB7802"/>
          <w:p w:rsidR="00CB7802" w:rsidRPr="00340ED3" w:rsidRDefault="00CB7802" w:rsidP="00CB7802">
            <w:r w:rsidRPr="00340ED3">
              <w:t>Term 1 b</w:t>
            </w:r>
          </w:p>
          <w:p w:rsidR="00CB7802" w:rsidRPr="00340ED3" w:rsidRDefault="00CB7802" w:rsidP="00CB7802"/>
          <w:p w:rsidR="00CB7802" w:rsidRPr="00340ED3" w:rsidRDefault="00CB7802" w:rsidP="00CB7802"/>
          <w:p w:rsidR="00CB7802" w:rsidRPr="00340ED3" w:rsidRDefault="00CB7802" w:rsidP="00CB7802"/>
          <w:p w:rsidR="00CB7802" w:rsidRPr="00340ED3" w:rsidRDefault="00CB7802" w:rsidP="00CB7802"/>
        </w:tc>
        <w:tc>
          <w:tcPr>
            <w:tcW w:w="3685" w:type="dxa"/>
          </w:tcPr>
          <w:p w:rsidR="00C37868" w:rsidRDefault="00C37868" w:rsidP="00C37868">
            <w:r>
              <w:t>- Choosing to Save</w:t>
            </w:r>
          </w:p>
          <w:p w:rsidR="00C37868" w:rsidRDefault="00C37868" w:rsidP="00C37868">
            <w:r>
              <w:t>- Choosing to Borrow Money</w:t>
            </w:r>
          </w:p>
          <w:p w:rsidR="00C324D2" w:rsidRPr="00340ED3" w:rsidRDefault="00F406DA" w:rsidP="00880343">
            <w:r>
              <w:t>- Managing your money</w:t>
            </w:r>
          </w:p>
        </w:tc>
        <w:tc>
          <w:tcPr>
            <w:tcW w:w="2268" w:type="dxa"/>
          </w:tcPr>
          <w:p w:rsidR="003115EB" w:rsidRDefault="003115EB" w:rsidP="00880343"/>
          <w:p w:rsidR="003115EB" w:rsidRPr="00A53515" w:rsidRDefault="003115EB" w:rsidP="00880343">
            <w:r>
              <w:t xml:space="preserve">End of Unit </w:t>
            </w:r>
            <w:r w:rsidR="00F406DA">
              <w:t xml:space="preserve">1 </w:t>
            </w:r>
            <w:r>
              <w:t>Test</w:t>
            </w:r>
          </w:p>
        </w:tc>
        <w:tc>
          <w:tcPr>
            <w:tcW w:w="3919" w:type="dxa"/>
            <w:shd w:val="clear" w:color="auto" w:fill="D9D9D9" w:themeFill="background1" w:themeFillShade="D9"/>
          </w:tcPr>
          <w:p w:rsidR="00D93C09" w:rsidRDefault="00D93C09" w:rsidP="00C37868"/>
          <w:p w:rsidR="003115EB" w:rsidRPr="00A53515" w:rsidRDefault="003115EB" w:rsidP="00C37868">
            <w:r>
              <w:t xml:space="preserve">Students complete </w:t>
            </w:r>
            <w:r w:rsidR="00C37868">
              <w:t>end of Unit 1 Test</w:t>
            </w:r>
          </w:p>
        </w:tc>
      </w:tr>
      <w:tr w:rsidR="00CB7802" w:rsidTr="00D93C09">
        <w:trPr>
          <w:trHeight w:val="995"/>
        </w:trPr>
        <w:tc>
          <w:tcPr>
            <w:tcW w:w="1066" w:type="dxa"/>
            <w:shd w:val="clear" w:color="auto" w:fill="D9D9D9" w:themeFill="background1" w:themeFillShade="D9"/>
          </w:tcPr>
          <w:p w:rsidR="00CB7802" w:rsidRPr="00340ED3" w:rsidRDefault="00CB7802" w:rsidP="00CB7802"/>
          <w:p w:rsidR="00CB7802" w:rsidRPr="00340ED3" w:rsidRDefault="00CB7802" w:rsidP="00CB7802">
            <w:r w:rsidRPr="00340ED3">
              <w:t>Term 2 a</w:t>
            </w:r>
          </w:p>
          <w:p w:rsidR="00CB7802" w:rsidRPr="00340ED3" w:rsidRDefault="00CB7802" w:rsidP="00CB7802"/>
          <w:p w:rsidR="00CB7802" w:rsidRPr="00340ED3" w:rsidRDefault="00CB7802" w:rsidP="00CB7802"/>
          <w:p w:rsidR="00CB7802" w:rsidRPr="00340ED3" w:rsidRDefault="00CB7802" w:rsidP="00CB7802"/>
          <w:p w:rsidR="00CB7802" w:rsidRPr="00340ED3" w:rsidRDefault="00CB7802" w:rsidP="00CB7802"/>
        </w:tc>
        <w:tc>
          <w:tcPr>
            <w:tcW w:w="3685" w:type="dxa"/>
          </w:tcPr>
          <w:p w:rsidR="00F6097B" w:rsidRPr="00D93C09" w:rsidRDefault="00D93C09" w:rsidP="00E44639">
            <w:pPr>
              <w:rPr>
                <w:b/>
              </w:rPr>
            </w:pPr>
            <w:r w:rsidRPr="00D93C09">
              <w:rPr>
                <w:b/>
              </w:rPr>
              <w:t>Introduction to the world of work</w:t>
            </w:r>
          </w:p>
          <w:p w:rsidR="00D93C09" w:rsidRDefault="00D93C09" w:rsidP="00D93C09">
            <w:r>
              <w:t>- The purpose and nature of work.</w:t>
            </w:r>
          </w:p>
          <w:p w:rsidR="00D93C09" w:rsidRDefault="00F6097B" w:rsidP="00D93C09">
            <w:r>
              <w:t>- The Reward for work</w:t>
            </w:r>
          </w:p>
          <w:p w:rsidR="00F6097B" w:rsidRDefault="00F6097B" w:rsidP="00D93C09"/>
          <w:p w:rsidR="00C324D2" w:rsidRPr="00340ED3" w:rsidRDefault="00C324D2" w:rsidP="00E44639"/>
        </w:tc>
        <w:tc>
          <w:tcPr>
            <w:tcW w:w="2268" w:type="dxa"/>
          </w:tcPr>
          <w:p w:rsidR="00F6097B" w:rsidRDefault="00F6097B" w:rsidP="00880343"/>
          <w:p w:rsidR="003115EB" w:rsidRDefault="00D93C09" w:rsidP="00880343">
            <w:r>
              <w:t xml:space="preserve">Unit  Review </w:t>
            </w:r>
          </w:p>
          <w:p w:rsidR="003115EB" w:rsidRDefault="003115EB" w:rsidP="00880343"/>
          <w:p w:rsidR="003115EB" w:rsidRPr="00880343" w:rsidRDefault="003115EB" w:rsidP="00880343"/>
        </w:tc>
        <w:tc>
          <w:tcPr>
            <w:tcW w:w="3919" w:type="dxa"/>
            <w:shd w:val="clear" w:color="auto" w:fill="D9D9D9" w:themeFill="background1" w:themeFillShade="D9"/>
          </w:tcPr>
          <w:p w:rsidR="003115EB" w:rsidRPr="00880343" w:rsidRDefault="00525C25" w:rsidP="00D93C09">
            <w:r>
              <w:t>In this u</w:t>
            </w:r>
            <w:r w:rsidR="00D93C09">
              <w:t>nit students consider the world of work. They consider the rewards an individual can receive both in monetary and non-monetary terms. Students are also introduced to the market for labour and how this determines the reward for work.</w:t>
            </w:r>
          </w:p>
        </w:tc>
      </w:tr>
      <w:tr w:rsidR="00CB7802" w:rsidTr="00D93C09">
        <w:trPr>
          <w:trHeight w:val="1049"/>
        </w:trPr>
        <w:tc>
          <w:tcPr>
            <w:tcW w:w="1066" w:type="dxa"/>
            <w:shd w:val="clear" w:color="auto" w:fill="D9D9D9" w:themeFill="background1" w:themeFillShade="D9"/>
          </w:tcPr>
          <w:p w:rsidR="00CB7802" w:rsidRPr="00340ED3" w:rsidRDefault="00CB7802" w:rsidP="00CB7802"/>
          <w:p w:rsidR="00CB7802" w:rsidRPr="00340ED3" w:rsidRDefault="00CB7802" w:rsidP="00CB7802">
            <w:r w:rsidRPr="00340ED3">
              <w:t>Term 2 b</w:t>
            </w:r>
          </w:p>
          <w:p w:rsidR="00CB7802" w:rsidRPr="00340ED3" w:rsidRDefault="00CB7802" w:rsidP="00CB7802"/>
          <w:p w:rsidR="00CB7802" w:rsidRPr="00340ED3" w:rsidRDefault="00CB7802" w:rsidP="00CB7802"/>
          <w:p w:rsidR="00CB7802" w:rsidRPr="00340ED3" w:rsidRDefault="00CB7802" w:rsidP="00CB7802"/>
          <w:p w:rsidR="00CB7802" w:rsidRPr="00340ED3" w:rsidRDefault="00CB7802" w:rsidP="00CB7802"/>
        </w:tc>
        <w:tc>
          <w:tcPr>
            <w:tcW w:w="3685" w:type="dxa"/>
          </w:tcPr>
          <w:p w:rsidR="00F6097B" w:rsidRDefault="00F6097B" w:rsidP="00CB7802">
            <w:r>
              <w:t>- Types of unemployment</w:t>
            </w:r>
          </w:p>
          <w:p w:rsidR="00C324D2" w:rsidRDefault="00C324D2" w:rsidP="00CB7802">
            <w:r>
              <w:t xml:space="preserve"> </w:t>
            </w:r>
            <w:r w:rsidR="00F6097B">
              <w:t>- The Consequences of Unemployment</w:t>
            </w:r>
          </w:p>
          <w:p w:rsidR="00F6097B" w:rsidRPr="00340ED3" w:rsidRDefault="00F6097B" w:rsidP="00CB7802">
            <w:r>
              <w:t>_ Government measures to deal with unemployment</w:t>
            </w:r>
          </w:p>
        </w:tc>
        <w:tc>
          <w:tcPr>
            <w:tcW w:w="2268" w:type="dxa"/>
          </w:tcPr>
          <w:p w:rsidR="00880343" w:rsidRDefault="00880343" w:rsidP="00880343"/>
          <w:p w:rsidR="003115EB" w:rsidRPr="00880343" w:rsidRDefault="003115EB" w:rsidP="00880343">
            <w:r>
              <w:t xml:space="preserve">End of Unit </w:t>
            </w:r>
            <w:r w:rsidR="00F406DA">
              <w:t xml:space="preserve">2 </w:t>
            </w:r>
            <w:r>
              <w:t>Test</w:t>
            </w:r>
          </w:p>
        </w:tc>
        <w:tc>
          <w:tcPr>
            <w:tcW w:w="3919" w:type="dxa"/>
            <w:shd w:val="clear" w:color="auto" w:fill="D9D9D9" w:themeFill="background1" w:themeFillShade="D9"/>
          </w:tcPr>
          <w:p w:rsidR="00F6097B" w:rsidRDefault="00F6097B" w:rsidP="00CB7802"/>
          <w:p w:rsidR="003115EB" w:rsidRDefault="00F6097B" w:rsidP="00CB7802">
            <w:r>
              <w:t>Students complete end of Unit 2 Test</w:t>
            </w:r>
          </w:p>
        </w:tc>
      </w:tr>
      <w:tr w:rsidR="00CB7802" w:rsidTr="00D93C09">
        <w:trPr>
          <w:trHeight w:val="995"/>
        </w:trPr>
        <w:tc>
          <w:tcPr>
            <w:tcW w:w="1066" w:type="dxa"/>
            <w:shd w:val="clear" w:color="auto" w:fill="D9D9D9" w:themeFill="background1" w:themeFillShade="D9"/>
          </w:tcPr>
          <w:p w:rsidR="00CB7802" w:rsidRPr="00340ED3" w:rsidRDefault="00CB7802" w:rsidP="00CB7802"/>
          <w:p w:rsidR="00CB7802" w:rsidRPr="00340ED3" w:rsidRDefault="00CB7802" w:rsidP="00CB7802">
            <w:r w:rsidRPr="00340ED3">
              <w:t>Term 3 a</w:t>
            </w:r>
          </w:p>
          <w:p w:rsidR="00CB7802" w:rsidRPr="00340ED3" w:rsidRDefault="00CB7802" w:rsidP="00CB7802"/>
          <w:p w:rsidR="00CB7802" w:rsidRPr="00340ED3" w:rsidRDefault="00CB7802" w:rsidP="00CB7802"/>
          <w:p w:rsidR="00CB7802" w:rsidRPr="00340ED3" w:rsidRDefault="00CB7802" w:rsidP="00CB7802"/>
          <w:p w:rsidR="00CB7802" w:rsidRPr="00340ED3" w:rsidRDefault="00CB7802" w:rsidP="00CB7802"/>
        </w:tc>
        <w:tc>
          <w:tcPr>
            <w:tcW w:w="3685" w:type="dxa"/>
          </w:tcPr>
          <w:p w:rsidR="003115EB" w:rsidRDefault="00F6097B" w:rsidP="00E44639">
            <w:r w:rsidRPr="00F6097B">
              <w:rPr>
                <w:b/>
              </w:rPr>
              <w:t>Introduction to the National and Global Economy</w:t>
            </w:r>
            <w:r>
              <w:t xml:space="preserve"> </w:t>
            </w:r>
          </w:p>
          <w:p w:rsidR="00F6097B" w:rsidRDefault="00F6097B" w:rsidP="00F6097B">
            <w:r>
              <w:t>- International Trade</w:t>
            </w:r>
          </w:p>
          <w:p w:rsidR="00F6097B" w:rsidRDefault="00F6097B" w:rsidP="00F6097B">
            <w:r>
              <w:t>- Exchange Rates</w:t>
            </w:r>
          </w:p>
          <w:p w:rsidR="00F6097B" w:rsidRDefault="00F6097B" w:rsidP="00F6097B">
            <w:r>
              <w:t>- The Power of the Consumer</w:t>
            </w:r>
          </w:p>
          <w:p w:rsidR="00C324D2" w:rsidRPr="00340ED3" w:rsidRDefault="00C324D2" w:rsidP="00F6097B"/>
        </w:tc>
        <w:tc>
          <w:tcPr>
            <w:tcW w:w="2268" w:type="dxa"/>
          </w:tcPr>
          <w:p w:rsidR="00CB7802" w:rsidRDefault="00F6097B" w:rsidP="00880343">
            <w:r>
              <w:t>Unit Review</w:t>
            </w:r>
          </w:p>
          <w:p w:rsidR="003115EB" w:rsidRDefault="003115EB" w:rsidP="00880343"/>
          <w:p w:rsidR="003115EB" w:rsidRDefault="003115EB" w:rsidP="00880343"/>
          <w:p w:rsidR="003115EB" w:rsidRPr="00880343" w:rsidRDefault="003115EB" w:rsidP="00880343"/>
        </w:tc>
        <w:tc>
          <w:tcPr>
            <w:tcW w:w="3919" w:type="dxa"/>
            <w:shd w:val="clear" w:color="auto" w:fill="D9D9D9" w:themeFill="background1" w:themeFillShade="D9"/>
          </w:tcPr>
          <w:p w:rsidR="00F6097B" w:rsidRDefault="00525C25" w:rsidP="00F6097B">
            <w:r>
              <w:t>In this u</w:t>
            </w:r>
            <w:r w:rsidR="00F6097B">
              <w:t xml:space="preserve">nit students explore their role as a citizen in the national and global economy. </w:t>
            </w:r>
          </w:p>
          <w:p w:rsidR="00CB7802" w:rsidRDefault="00CB7802" w:rsidP="00CB7802"/>
          <w:p w:rsidR="003115EB" w:rsidRDefault="003115EB" w:rsidP="00CB7802"/>
          <w:p w:rsidR="003115EB" w:rsidRDefault="003115EB" w:rsidP="00CB7802"/>
        </w:tc>
      </w:tr>
      <w:tr w:rsidR="00CB7802" w:rsidTr="00D93C09">
        <w:trPr>
          <w:trHeight w:val="1111"/>
        </w:trPr>
        <w:tc>
          <w:tcPr>
            <w:tcW w:w="1066" w:type="dxa"/>
            <w:shd w:val="clear" w:color="auto" w:fill="D9D9D9" w:themeFill="background1" w:themeFillShade="D9"/>
          </w:tcPr>
          <w:p w:rsidR="00CB7802" w:rsidRPr="00340ED3" w:rsidRDefault="00CB7802" w:rsidP="00CB7802"/>
          <w:p w:rsidR="00CB7802" w:rsidRDefault="00C324D2" w:rsidP="00CB7802">
            <w:r>
              <w:t>Term 3 b</w:t>
            </w:r>
          </w:p>
          <w:p w:rsidR="00C324D2" w:rsidRPr="00340ED3" w:rsidRDefault="00C324D2" w:rsidP="00CB7802"/>
          <w:p w:rsidR="00CB7802" w:rsidRPr="00340ED3" w:rsidRDefault="00CB7802" w:rsidP="00CB7802"/>
          <w:p w:rsidR="00CB7802" w:rsidRPr="00340ED3" w:rsidRDefault="00CB7802" w:rsidP="00CB7802"/>
          <w:p w:rsidR="00CB7802" w:rsidRPr="00340ED3" w:rsidRDefault="00CB7802" w:rsidP="00CB7802"/>
        </w:tc>
        <w:tc>
          <w:tcPr>
            <w:tcW w:w="3685" w:type="dxa"/>
          </w:tcPr>
          <w:p w:rsidR="003115EB" w:rsidRDefault="003115EB" w:rsidP="00880343"/>
          <w:p w:rsidR="00CB7802" w:rsidRDefault="00F6097B" w:rsidP="00880343">
            <w:r>
              <w:t>- Understanding the impact of the global economy on work</w:t>
            </w:r>
          </w:p>
          <w:p w:rsidR="00F6097B" w:rsidRDefault="00F6097B" w:rsidP="00880343">
            <w:r>
              <w:t>- Developing extended writing skills for the 12 and 14 mark questions</w:t>
            </w:r>
          </w:p>
          <w:p w:rsidR="00F6097B" w:rsidRPr="00340ED3" w:rsidRDefault="00F6097B" w:rsidP="00880343">
            <w:r>
              <w:t>- Preparation for Year 10 Mock Examinations</w:t>
            </w:r>
          </w:p>
        </w:tc>
        <w:tc>
          <w:tcPr>
            <w:tcW w:w="2268" w:type="dxa"/>
          </w:tcPr>
          <w:p w:rsidR="00CB7802" w:rsidRDefault="00CB7802" w:rsidP="00CB7802"/>
          <w:p w:rsidR="001A65BD" w:rsidRDefault="00F6097B" w:rsidP="00CB7802">
            <w:r>
              <w:t xml:space="preserve">- </w:t>
            </w:r>
            <w:r w:rsidR="001A65BD">
              <w:t>End of Unit Test</w:t>
            </w:r>
          </w:p>
          <w:p w:rsidR="001A65BD" w:rsidRDefault="00F6097B" w:rsidP="00CB7802">
            <w:r>
              <w:t>- Year 10 Mock Examinations</w:t>
            </w:r>
          </w:p>
          <w:p w:rsidR="003115EB" w:rsidRPr="00340ED3" w:rsidRDefault="003115EB" w:rsidP="00CB7802"/>
        </w:tc>
        <w:tc>
          <w:tcPr>
            <w:tcW w:w="3919" w:type="dxa"/>
            <w:shd w:val="clear" w:color="auto" w:fill="D9D9D9" w:themeFill="background1" w:themeFillShade="D9"/>
          </w:tcPr>
          <w:p w:rsidR="00CB7802" w:rsidRDefault="00CB7802" w:rsidP="00CB7802"/>
          <w:p w:rsidR="003115EB" w:rsidRDefault="00525C25" w:rsidP="00CB7802">
            <w:r>
              <w:t xml:space="preserve">- </w:t>
            </w:r>
            <w:r w:rsidR="00F6097B">
              <w:t xml:space="preserve">Students complete end of Unit 3 Test </w:t>
            </w:r>
          </w:p>
          <w:p w:rsidR="00525C25" w:rsidRDefault="00525C25" w:rsidP="00CB7802">
            <w:r>
              <w:t>- Year 10 Mock Examinations</w:t>
            </w:r>
          </w:p>
        </w:tc>
      </w:tr>
    </w:tbl>
    <w:p w:rsidR="00D90C0F" w:rsidRDefault="00D90C0F"/>
    <w:tbl>
      <w:tblPr>
        <w:tblStyle w:val="TableGrid"/>
        <w:tblW w:w="10938" w:type="dxa"/>
        <w:tblInd w:w="-7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66"/>
        <w:gridCol w:w="3685"/>
        <w:gridCol w:w="2268"/>
        <w:gridCol w:w="3919"/>
      </w:tblGrid>
      <w:tr w:rsidR="003115EB" w:rsidRPr="00D90C0F" w:rsidTr="00CD7DDB">
        <w:trPr>
          <w:trHeight w:val="995"/>
        </w:trPr>
        <w:tc>
          <w:tcPr>
            <w:tcW w:w="1066" w:type="dxa"/>
            <w:shd w:val="clear" w:color="auto" w:fill="D9D9D9" w:themeFill="background1" w:themeFillShade="D9"/>
          </w:tcPr>
          <w:p w:rsidR="003115EB" w:rsidRPr="00D90C0F" w:rsidRDefault="003115EB" w:rsidP="003115EB">
            <w:pPr>
              <w:rPr>
                <w:b/>
                <w:sz w:val="28"/>
                <w:szCs w:val="28"/>
              </w:rPr>
            </w:pPr>
            <w:r w:rsidRPr="00D90C0F">
              <w:rPr>
                <w:b/>
                <w:sz w:val="28"/>
                <w:szCs w:val="28"/>
              </w:rPr>
              <w:t>Term</w:t>
            </w:r>
          </w:p>
        </w:tc>
        <w:tc>
          <w:tcPr>
            <w:tcW w:w="3685" w:type="dxa"/>
          </w:tcPr>
          <w:p w:rsidR="003115EB" w:rsidRPr="00D90C0F" w:rsidRDefault="003115EB" w:rsidP="003115EB">
            <w:pPr>
              <w:rPr>
                <w:b/>
                <w:sz w:val="28"/>
                <w:szCs w:val="28"/>
              </w:rPr>
            </w:pPr>
            <w:r w:rsidRPr="00D90C0F">
              <w:rPr>
                <w:b/>
                <w:sz w:val="28"/>
                <w:szCs w:val="28"/>
              </w:rPr>
              <w:t>Topic</w:t>
            </w:r>
            <w:r>
              <w:rPr>
                <w:b/>
                <w:sz w:val="28"/>
                <w:szCs w:val="28"/>
              </w:rPr>
              <w:t xml:space="preserve"> (s)</w:t>
            </w:r>
          </w:p>
        </w:tc>
        <w:tc>
          <w:tcPr>
            <w:tcW w:w="2268" w:type="dxa"/>
          </w:tcPr>
          <w:p w:rsidR="003115EB" w:rsidRPr="00D90C0F" w:rsidRDefault="003115EB" w:rsidP="003115EB">
            <w:pPr>
              <w:rPr>
                <w:b/>
                <w:sz w:val="28"/>
                <w:szCs w:val="28"/>
              </w:rPr>
            </w:pPr>
            <w:r w:rsidRPr="00D90C0F">
              <w:rPr>
                <w:b/>
                <w:sz w:val="28"/>
                <w:szCs w:val="28"/>
              </w:rPr>
              <w:t>Assessed Work</w:t>
            </w:r>
          </w:p>
        </w:tc>
        <w:tc>
          <w:tcPr>
            <w:tcW w:w="3919" w:type="dxa"/>
            <w:shd w:val="clear" w:color="auto" w:fill="D9D9D9" w:themeFill="background1" w:themeFillShade="D9"/>
          </w:tcPr>
          <w:p w:rsidR="003115EB" w:rsidRPr="00D90C0F" w:rsidRDefault="003115EB" w:rsidP="003115EB">
            <w:pPr>
              <w:rPr>
                <w:b/>
                <w:sz w:val="28"/>
                <w:szCs w:val="28"/>
              </w:rPr>
            </w:pPr>
            <w:r w:rsidRPr="00D90C0F">
              <w:rPr>
                <w:b/>
                <w:sz w:val="28"/>
                <w:szCs w:val="28"/>
              </w:rPr>
              <w:t>Additional details</w:t>
            </w:r>
          </w:p>
        </w:tc>
      </w:tr>
      <w:tr w:rsidR="003115EB" w:rsidRPr="00A53515" w:rsidTr="00CD7DDB">
        <w:trPr>
          <w:trHeight w:val="1644"/>
        </w:trPr>
        <w:tc>
          <w:tcPr>
            <w:tcW w:w="1066" w:type="dxa"/>
            <w:shd w:val="clear" w:color="auto" w:fill="D9D9D9" w:themeFill="background1" w:themeFillShade="D9"/>
          </w:tcPr>
          <w:p w:rsidR="003115EB" w:rsidRPr="00340ED3" w:rsidRDefault="003115EB" w:rsidP="003115EB"/>
          <w:p w:rsidR="003115EB" w:rsidRPr="00340ED3" w:rsidRDefault="003115EB" w:rsidP="003115EB">
            <w:r>
              <w:t>Term 4</w:t>
            </w:r>
            <w:r w:rsidRPr="00340ED3">
              <w:t xml:space="preserve"> a</w:t>
            </w:r>
          </w:p>
          <w:p w:rsidR="003115EB" w:rsidRPr="00340ED3" w:rsidRDefault="003115EB" w:rsidP="003115EB"/>
          <w:p w:rsidR="003115EB" w:rsidRPr="00340ED3" w:rsidRDefault="003115EB" w:rsidP="003115EB"/>
          <w:p w:rsidR="003115EB" w:rsidRPr="00340ED3" w:rsidRDefault="003115EB" w:rsidP="003115EB"/>
        </w:tc>
        <w:tc>
          <w:tcPr>
            <w:tcW w:w="3685" w:type="dxa"/>
          </w:tcPr>
          <w:p w:rsidR="003115EB" w:rsidRDefault="00525C25" w:rsidP="003115EB">
            <w:pPr>
              <w:rPr>
                <w:b/>
              </w:rPr>
            </w:pPr>
            <w:r w:rsidRPr="00525C25">
              <w:rPr>
                <w:b/>
              </w:rPr>
              <w:t xml:space="preserve">Unit 12 -  Introduction </w:t>
            </w:r>
            <w:r w:rsidR="003115EB" w:rsidRPr="00525C25">
              <w:rPr>
                <w:b/>
              </w:rPr>
              <w:t xml:space="preserve"> </w:t>
            </w:r>
            <w:r w:rsidRPr="00525C25">
              <w:rPr>
                <w:b/>
              </w:rPr>
              <w:t>to Managing the  Economy</w:t>
            </w:r>
          </w:p>
          <w:p w:rsidR="00CD7DDB" w:rsidRDefault="00CD7DDB" w:rsidP="00CD7DDB">
            <w:r>
              <w:t>- Government Objectives and Targets</w:t>
            </w:r>
          </w:p>
          <w:p w:rsidR="00CD7DDB" w:rsidRDefault="00CD7DDB" w:rsidP="00CD7DDB">
            <w:r>
              <w:t>- Methods of measurement and</w:t>
            </w:r>
          </w:p>
          <w:p w:rsidR="00CD7DDB" w:rsidRDefault="00CD7DDB" w:rsidP="00CD7DDB">
            <w:r>
              <w:t>trends over time</w:t>
            </w:r>
          </w:p>
          <w:p w:rsidR="00CD7DDB" w:rsidRDefault="00CD7DDB" w:rsidP="00CD7DDB">
            <w:r>
              <w:t>- Conflicts with other economic objectives</w:t>
            </w:r>
          </w:p>
          <w:p w:rsidR="00CD7DDB" w:rsidRDefault="00CD7DDB" w:rsidP="00CD7DDB">
            <w:r>
              <w:t>- The welfare state and its alternatives</w:t>
            </w:r>
          </w:p>
          <w:p w:rsidR="00CD7DDB" w:rsidRPr="00CD7DDB" w:rsidRDefault="00CD7DDB" w:rsidP="00CD7DDB"/>
          <w:p w:rsidR="00525C25" w:rsidRPr="00CD7DDB" w:rsidRDefault="00525C25" w:rsidP="00CD7DDB"/>
        </w:tc>
        <w:tc>
          <w:tcPr>
            <w:tcW w:w="2268" w:type="dxa"/>
          </w:tcPr>
          <w:p w:rsidR="00CD7DDB" w:rsidRDefault="00CD7DDB" w:rsidP="00CD7DDB"/>
          <w:p w:rsidR="00CD7DDB" w:rsidRDefault="00CD7DDB" w:rsidP="00CD7DDB"/>
          <w:p w:rsidR="00CD7DDB" w:rsidRDefault="00CD7DDB" w:rsidP="00CD7DDB"/>
          <w:p w:rsidR="00CD7DDB" w:rsidRDefault="00CD7DDB" w:rsidP="00CD7DDB"/>
          <w:p w:rsidR="00CD7DDB" w:rsidRDefault="00CD7DDB" w:rsidP="00CD7DDB"/>
          <w:p w:rsidR="00CD7DDB" w:rsidRDefault="00CD7DDB" w:rsidP="00CD7DDB"/>
          <w:p w:rsidR="00CD7DDB" w:rsidRDefault="00CD7DDB" w:rsidP="00CD7DDB"/>
          <w:p w:rsidR="00CD7DDB" w:rsidRDefault="00CD7DDB" w:rsidP="00CD7DDB">
            <w:r>
              <w:t>Unit Review</w:t>
            </w:r>
          </w:p>
          <w:p w:rsidR="003115EB" w:rsidRDefault="003115EB" w:rsidP="003115EB"/>
          <w:p w:rsidR="003115EB" w:rsidRPr="00A53515" w:rsidRDefault="003115EB" w:rsidP="003115EB"/>
        </w:tc>
        <w:tc>
          <w:tcPr>
            <w:tcW w:w="3919" w:type="dxa"/>
            <w:shd w:val="clear" w:color="auto" w:fill="D9D9D9" w:themeFill="background1" w:themeFillShade="D9"/>
          </w:tcPr>
          <w:p w:rsidR="00525C25" w:rsidRDefault="00F04082" w:rsidP="00525C25">
            <w:r>
              <w:t>In</w:t>
            </w:r>
            <w:r w:rsidR="00525C25">
              <w:t xml:space="preserve"> this unit students continue to develop their understanding of the economic concepts and theories studied in Unit 11.  Students will begin to apply these to a range of local, national and global economic issues. </w:t>
            </w:r>
          </w:p>
          <w:p w:rsidR="00CD7DDB" w:rsidRDefault="00CD7DDB" w:rsidP="00525C25"/>
          <w:p w:rsidR="00525C25" w:rsidRDefault="00525C25" w:rsidP="00525C25">
            <w:r>
              <w:t xml:space="preserve">Students will </w:t>
            </w:r>
            <w:r w:rsidR="00CD7DDB">
              <w:t xml:space="preserve">also </w:t>
            </w:r>
            <w:r>
              <w:t>consider the policies and tools the government may use to achieve its objectives. This will involve an examination of fiscal, monetary and supply side policies within the context of the trade cycle. Students will also consider the European Union and its effect on the UK Economy</w:t>
            </w:r>
          </w:p>
          <w:p w:rsidR="003115EB" w:rsidRPr="00A53515" w:rsidRDefault="003115EB" w:rsidP="00525C25"/>
        </w:tc>
      </w:tr>
      <w:tr w:rsidR="003115EB" w:rsidRPr="00A53515" w:rsidTr="00CD077A">
        <w:trPr>
          <w:trHeight w:val="2803"/>
        </w:trPr>
        <w:tc>
          <w:tcPr>
            <w:tcW w:w="1066" w:type="dxa"/>
            <w:shd w:val="clear" w:color="auto" w:fill="D9D9D9" w:themeFill="background1" w:themeFillShade="D9"/>
          </w:tcPr>
          <w:p w:rsidR="003115EB" w:rsidRPr="00340ED3" w:rsidRDefault="003115EB" w:rsidP="003115EB"/>
          <w:p w:rsidR="003115EB" w:rsidRPr="00340ED3" w:rsidRDefault="003115EB" w:rsidP="003115EB">
            <w:r>
              <w:t>Term 4</w:t>
            </w:r>
            <w:r w:rsidRPr="00340ED3">
              <w:t xml:space="preserve"> b</w:t>
            </w:r>
          </w:p>
          <w:p w:rsidR="003115EB" w:rsidRPr="00340ED3" w:rsidRDefault="003115EB" w:rsidP="003115EB"/>
          <w:p w:rsidR="003115EB" w:rsidRPr="00340ED3" w:rsidRDefault="003115EB" w:rsidP="003115EB"/>
          <w:p w:rsidR="003115EB" w:rsidRPr="00340ED3" w:rsidRDefault="003115EB" w:rsidP="003115EB"/>
          <w:p w:rsidR="003115EB" w:rsidRPr="00340ED3" w:rsidRDefault="003115EB" w:rsidP="003115EB"/>
        </w:tc>
        <w:tc>
          <w:tcPr>
            <w:tcW w:w="3685" w:type="dxa"/>
          </w:tcPr>
          <w:p w:rsidR="00CD7DDB" w:rsidRDefault="00CD7DDB" w:rsidP="00CD7DDB">
            <w:r>
              <w:t>- Types of economic systems</w:t>
            </w:r>
          </w:p>
          <w:p w:rsidR="00CD7DDB" w:rsidRDefault="00CD7DDB" w:rsidP="00CD7DDB">
            <w:r>
              <w:t>- Market failure</w:t>
            </w:r>
          </w:p>
          <w:p w:rsidR="00CD7DDB" w:rsidRDefault="00CD7DDB" w:rsidP="00CD7DDB">
            <w:r>
              <w:t>- Externalities</w:t>
            </w:r>
          </w:p>
          <w:p w:rsidR="00CD7DDB" w:rsidRDefault="00CD7DDB" w:rsidP="00CD7DDB">
            <w:r>
              <w:t>- The concept of an economic cycle</w:t>
            </w:r>
          </w:p>
          <w:p w:rsidR="00CD7DDB" w:rsidRDefault="00CD7DDB" w:rsidP="00CD7DDB">
            <w:r>
              <w:t>- Government revenue and Expenditure</w:t>
            </w:r>
          </w:p>
          <w:p w:rsidR="00CD7DDB" w:rsidRDefault="00CD7DDB" w:rsidP="00CD7DDB">
            <w:r>
              <w:t>- Fiscal policies</w:t>
            </w:r>
          </w:p>
          <w:p w:rsidR="00CD7DDB" w:rsidRDefault="00CD7DDB" w:rsidP="00CD7DDB">
            <w:r>
              <w:t>- Monetary policies</w:t>
            </w:r>
          </w:p>
          <w:p w:rsidR="00F04082" w:rsidRPr="00340ED3" w:rsidRDefault="00CD7DDB" w:rsidP="00F04082">
            <w:r>
              <w:t>- Supply-side policies</w:t>
            </w:r>
          </w:p>
          <w:p w:rsidR="001A65BD" w:rsidRPr="00340ED3" w:rsidRDefault="001A65BD" w:rsidP="00CD7DDB"/>
        </w:tc>
        <w:tc>
          <w:tcPr>
            <w:tcW w:w="2268" w:type="dxa"/>
          </w:tcPr>
          <w:p w:rsidR="00CD077A" w:rsidRDefault="00CD077A" w:rsidP="001A65BD"/>
          <w:p w:rsidR="00CD7DDB" w:rsidRDefault="00CD077A" w:rsidP="001A65BD">
            <w:r>
              <w:t>Unit Review</w:t>
            </w:r>
          </w:p>
          <w:p w:rsidR="00CD077A" w:rsidRDefault="00CD077A" w:rsidP="00F406DA"/>
          <w:p w:rsidR="00F406DA" w:rsidRDefault="00F406DA" w:rsidP="00F406DA">
            <w:r>
              <w:t>Year 11 Mock Examinations</w:t>
            </w:r>
          </w:p>
          <w:p w:rsidR="00CD7DDB" w:rsidRDefault="00CD7DDB" w:rsidP="001A65BD"/>
          <w:p w:rsidR="00CD7DDB" w:rsidRDefault="00CD7DDB" w:rsidP="001A65BD"/>
          <w:p w:rsidR="00CD7DDB" w:rsidRDefault="00CD7DDB" w:rsidP="001A65BD"/>
          <w:p w:rsidR="00CD7DDB" w:rsidRDefault="00CD7DDB" w:rsidP="001A65BD"/>
          <w:p w:rsidR="00CD7DDB" w:rsidRDefault="00CD7DDB" w:rsidP="001A65BD"/>
          <w:p w:rsidR="001A65BD" w:rsidRDefault="001A65BD" w:rsidP="001A65BD"/>
          <w:p w:rsidR="003115EB" w:rsidRPr="00A53515" w:rsidRDefault="003115EB" w:rsidP="001A65BD"/>
        </w:tc>
        <w:tc>
          <w:tcPr>
            <w:tcW w:w="3919" w:type="dxa"/>
            <w:shd w:val="clear" w:color="auto" w:fill="D9D9D9" w:themeFill="background1" w:themeFillShade="D9"/>
          </w:tcPr>
          <w:p w:rsidR="00B96489" w:rsidRDefault="00B96489" w:rsidP="003115EB"/>
          <w:p w:rsidR="003115EB" w:rsidRDefault="00F406DA" w:rsidP="003115EB">
            <w:r>
              <w:t xml:space="preserve">- </w:t>
            </w:r>
            <w:r w:rsidR="00B96489">
              <w:t xml:space="preserve">Students complete </w:t>
            </w:r>
            <w:r w:rsidR="00CD077A">
              <w:t>unit review</w:t>
            </w:r>
          </w:p>
          <w:p w:rsidR="00F406DA" w:rsidRDefault="00F406DA" w:rsidP="00F406DA">
            <w:r>
              <w:t>- Year 11 Mock Examinations</w:t>
            </w:r>
          </w:p>
          <w:p w:rsidR="00F406DA" w:rsidRDefault="00F406DA" w:rsidP="003115EB"/>
          <w:p w:rsidR="00F406DA" w:rsidRPr="00A53515" w:rsidRDefault="00F406DA" w:rsidP="003115EB"/>
        </w:tc>
      </w:tr>
      <w:tr w:rsidR="00CD077A" w:rsidRPr="00A53515" w:rsidTr="00CD077A">
        <w:trPr>
          <w:trHeight w:val="963"/>
        </w:trPr>
        <w:tc>
          <w:tcPr>
            <w:tcW w:w="1066" w:type="dxa"/>
            <w:shd w:val="clear" w:color="auto" w:fill="D9D9D9" w:themeFill="background1" w:themeFillShade="D9"/>
          </w:tcPr>
          <w:p w:rsidR="00CD077A" w:rsidRPr="00340ED3" w:rsidRDefault="00CD077A" w:rsidP="003115EB"/>
        </w:tc>
        <w:tc>
          <w:tcPr>
            <w:tcW w:w="9872" w:type="dxa"/>
            <w:gridSpan w:val="3"/>
          </w:tcPr>
          <w:p w:rsidR="00CD077A" w:rsidRDefault="00CD077A" w:rsidP="003115EB"/>
          <w:p w:rsidR="00CD077A" w:rsidRDefault="00CD077A" w:rsidP="003115EB">
            <w:r>
              <w:t>EASTER REVISION CLASSES</w:t>
            </w:r>
            <w:r w:rsidR="00603097">
              <w:t xml:space="preserve"> – OPEN TO ALL STUDENTS</w:t>
            </w:r>
          </w:p>
        </w:tc>
      </w:tr>
      <w:tr w:rsidR="003115EB" w:rsidRPr="00880343" w:rsidTr="00CD7DDB">
        <w:trPr>
          <w:trHeight w:val="995"/>
        </w:trPr>
        <w:tc>
          <w:tcPr>
            <w:tcW w:w="1066" w:type="dxa"/>
            <w:shd w:val="clear" w:color="auto" w:fill="D9D9D9" w:themeFill="background1" w:themeFillShade="D9"/>
          </w:tcPr>
          <w:p w:rsidR="003115EB" w:rsidRPr="00340ED3" w:rsidRDefault="003115EB" w:rsidP="003115EB"/>
          <w:p w:rsidR="003115EB" w:rsidRPr="00340ED3" w:rsidRDefault="003115EB" w:rsidP="003115EB">
            <w:r>
              <w:t>Term 5</w:t>
            </w:r>
            <w:r w:rsidRPr="00340ED3">
              <w:t xml:space="preserve"> a</w:t>
            </w:r>
          </w:p>
          <w:p w:rsidR="003115EB" w:rsidRPr="00340ED3" w:rsidRDefault="003115EB" w:rsidP="003115EB"/>
          <w:p w:rsidR="003115EB" w:rsidRPr="00340ED3" w:rsidRDefault="003115EB" w:rsidP="003115EB"/>
          <w:p w:rsidR="003115EB" w:rsidRPr="00340ED3" w:rsidRDefault="003115EB" w:rsidP="003115EB"/>
          <w:p w:rsidR="003115EB" w:rsidRPr="00340ED3" w:rsidRDefault="003115EB" w:rsidP="003115EB"/>
        </w:tc>
        <w:tc>
          <w:tcPr>
            <w:tcW w:w="3685" w:type="dxa"/>
          </w:tcPr>
          <w:p w:rsidR="00F406DA" w:rsidRDefault="00F406DA" w:rsidP="00F04082">
            <w:pPr>
              <w:rPr>
                <w:b/>
              </w:rPr>
            </w:pPr>
          </w:p>
          <w:p w:rsidR="001A65BD" w:rsidRDefault="00B96489" w:rsidP="00F04082">
            <w:r w:rsidRPr="00B96489">
              <w:rPr>
                <w:b/>
              </w:rPr>
              <w:t>Current Economic Issues</w:t>
            </w:r>
            <w:r>
              <w:t xml:space="preserve"> </w:t>
            </w:r>
          </w:p>
          <w:p w:rsidR="00F406DA" w:rsidRDefault="00F406DA" w:rsidP="00F04082">
            <w:r>
              <w:t>- China: issues of growth and the impact on developed countries</w:t>
            </w:r>
          </w:p>
          <w:p w:rsidR="00F406DA" w:rsidRPr="00340ED3" w:rsidRDefault="00F406DA" w:rsidP="00F04082">
            <w:r>
              <w:t>- Dominant firms: impact on consumers and producers plus issues of control and regulation</w:t>
            </w:r>
          </w:p>
        </w:tc>
        <w:tc>
          <w:tcPr>
            <w:tcW w:w="2268" w:type="dxa"/>
          </w:tcPr>
          <w:p w:rsidR="003115EB" w:rsidRPr="00880343" w:rsidRDefault="003115EB" w:rsidP="003115EB"/>
        </w:tc>
        <w:tc>
          <w:tcPr>
            <w:tcW w:w="3919" w:type="dxa"/>
            <w:shd w:val="clear" w:color="auto" w:fill="D9D9D9" w:themeFill="background1" w:themeFillShade="D9"/>
          </w:tcPr>
          <w:p w:rsidR="00F04082" w:rsidRDefault="003115EB" w:rsidP="00F04082">
            <w:r>
              <w:t xml:space="preserve">Students </w:t>
            </w:r>
            <w:r w:rsidR="00B96489">
              <w:t xml:space="preserve">will </w:t>
            </w:r>
            <w:r>
              <w:t xml:space="preserve">complete </w:t>
            </w:r>
            <w:r w:rsidR="00B96489">
              <w:t>rese</w:t>
            </w:r>
            <w:r w:rsidR="00F406DA">
              <w:t>arch into two topics which are</w:t>
            </w:r>
            <w:r w:rsidR="00B96489">
              <w:t xml:space="preserve"> given by the exam board each year for </w:t>
            </w:r>
            <w:r w:rsidR="00F406DA">
              <w:t>students</w:t>
            </w:r>
            <w:r w:rsidR="00B96489">
              <w:t xml:space="preserve"> to study in depth.</w:t>
            </w:r>
            <w:r w:rsidR="00F04082">
              <w:t xml:space="preserve"> Students are expected to apply the economic theories and concepts that they have studied in Unit 11 and Unit 12. The aim of these topics is to encourage </w:t>
            </w:r>
            <w:r w:rsidR="00F406DA">
              <w:t>students</w:t>
            </w:r>
            <w:r w:rsidR="00F04082">
              <w:t xml:space="preserve"> to undertake investigative research i</w:t>
            </w:r>
            <w:r w:rsidR="00F406DA">
              <w:t>nto current economic issues and</w:t>
            </w:r>
            <w:r w:rsidR="00F04082">
              <w:t xml:space="preserve"> to analyse and evaluate them. </w:t>
            </w:r>
          </w:p>
          <w:p w:rsidR="003115EB" w:rsidRPr="00880343" w:rsidRDefault="00F04082" w:rsidP="00F04082">
            <w:r>
              <w:t>Students are given 15 hours to complete the research.</w:t>
            </w:r>
          </w:p>
        </w:tc>
      </w:tr>
      <w:tr w:rsidR="003115EB" w:rsidTr="00CD7DDB">
        <w:trPr>
          <w:trHeight w:val="1049"/>
        </w:trPr>
        <w:tc>
          <w:tcPr>
            <w:tcW w:w="1066" w:type="dxa"/>
            <w:shd w:val="clear" w:color="auto" w:fill="D9D9D9" w:themeFill="background1" w:themeFillShade="D9"/>
          </w:tcPr>
          <w:p w:rsidR="003115EB" w:rsidRPr="00340ED3" w:rsidRDefault="003115EB" w:rsidP="003115EB"/>
          <w:p w:rsidR="003115EB" w:rsidRPr="00340ED3" w:rsidRDefault="003115EB" w:rsidP="003115EB">
            <w:r>
              <w:t>Term 5</w:t>
            </w:r>
            <w:r w:rsidRPr="00340ED3">
              <w:t xml:space="preserve"> b</w:t>
            </w:r>
          </w:p>
          <w:p w:rsidR="003115EB" w:rsidRPr="00340ED3" w:rsidRDefault="003115EB" w:rsidP="003115EB"/>
          <w:p w:rsidR="003115EB" w:rsidRPr="00340ED3" w:rsidRDefault="003115EB" w:rsidP="003115EB"/>
          <w:p w:rsidR="003115EB" w:rsidRPr="00340ED3" w:rsidRDefault="003115EB" w:rsidP="003115EB"/>
          <w:p w:rsidR="003115EB" w:rsidRPr="00340ED3" w:rsidRDefault="003115EB" w:rsidP="003115EB"/>
        </w:tc>
        <w:tc>
          <w:tcPr>
            <w:tcW w:w="3685" w:type="dxa"/>
          </w:tcPr>
          <w:p w:rsidR="00F04082" w:rsidRDefault="00F04082" w:rsidP="00F04082"/>
          <w:p w:rsidR="00F04082" w:rsidRDefault="00F04082" w:rsidP="00F04082">
            <w:r>
              <w:t>- The effects of membership of the EU</w:t>
            </w:r>
          </w:p>
          <w:p w:rsidR="00F04082" w:rsidRDefault="00F04082" w:rsidP="00F04082">
            <w:r>
              <w:t>- The Euro</w:t>
            </w:r>
          </w:p>
          <w:p w:rsidR="001A65BD" w:rsidRDefault="00F04082" w:rsidP="00F04082">
            <w:r>
              <w:t>- The impact of EU enlargement on the UK</w:t>
            </w:r>
            <w:r w:rsidRPr="00340ED3">
              <w:t xml:space="preserve"> </w:t>
            </w:r>
          </w:p>
          <w:p w:rsidR="00F04082" w:rsidRDefault="00F04082" w:rsidP="00F04082"/>
          <w:p w:rsidR="00F04082" w:rsidRPr="00340ED3" w:rsidRDefault="00F04082" w:rsidP="00F04082">
            <w:r>
              <w:t xml:space="preserve"> Unit 11 </w:t>
            </w:r>
            <w:r w:rsidR="00F406DA">
              <w:t xml:space="preserve">and Unit 12 Revision </w:t>
            </w:r>
          </w:p>
        </w:tc>
        <w:tc>
          <w:tcPr>
            <w:tcW w:w="2268" w:type="dxa"/>
          </w:tcPr>
          <w:p w:rsidR="00F04082" w:rsidRDefault="00F04082" w:rsidP="003115EB"/>
          <w:p w:rsidR="003115EB" w:rsidRDefault="003115EB" w:rsidP="003115EB">
            <w:r>
              <w:t xml:space="preserve">End of Unit </w:t>
            </w:r>
            <w:r w:rsidR="00CD077A">
              <w:t xml:space="preserve">4 </w:t>
            </w:r>
            <w:r>
              <w:t>Test</w:t>
            </w:r>
          </w:p>
          <w:p w:rsidR="003115EB" w:rsidRDefault="003115EB" w:rsidP="003115EB"/>
          <w:p w:rsidR="003115EB" w:rsidRDefault="003115EB" w:rsidP="003115EB"/>
          <w:p w:rsidR="003115EB" w:rsidRPr="00880343" w:rsidRDefault="003115EB" w:rsidP="003115EB"/>
        </w:tc>
        <w:tc>
          <w:tcPr>
            <w:tcW w:w="3919" w:type="dxa"/>
            <w:shd w:val="clear" w:color="auto" w:fill="D9D9D9" w:themeFill="background1" w:themeFillShade="D9"/>
          </w:tcPr>
          <w:p w:rsidR="003115EB" w:rsidRDefault="003115EB" w:rsidP="00F04082"/>
          <w:p w:rsidR="00F04082" w:rsidRDefault="00F406DA" w:rsidP="00F04082">
            <w:r>
              <w:t xml:space="preserve">- </w:t>
            </w:r>
            <w:r w:rsidR="00F04082">
              <w:t>Students complete end of Unit 4 Test</w:t>
            </w:r>
          </w:p>
          <w:p w:rsidR="00F406DA" w:rsidRDefault="00F406DA" w:rsidP="00F04082">
            <w:r>
              <w:t>- Unit 11 and Unit 12 Revision begins</w:t>
            </w:r>
          </w:p>
        </w:tc>
      </w:tr>
      <w:tr w:rsidR="00CD077A" w:rsidTr="00CD077A">
        <w:trPr>
          <w:trHeight w:val="624"/>
        </w:trPr>
        <w:tc>
          <w:tcPr>
            <w:tcW w:w="1066" w:type="dxa"/>
            <w:shd w:val="clear" w:color="auto" w:fill="D9D9D9" w:themeFill="background1" w:themeFillShade="D9"/>
          </w:tcPr>
          <w:p w:rsidR="00CD077A" w:rsidRPr="00340ED3" w:rsidRDefault="00CD077A" w:rsidP="003115EB"/>
        </w:tc>
        <w:tc>
          <w:tcPr>
            <w:tcW w:w="9872" w:type="dxa"/>
            <w:gridSpan w:val="3"/>
          </w:tcPr>
          <w:p w:rsidR="00603097" w:rsidRDefault="00603097" w:rsidP="00F04082"/>
          <w:p w:rsidR="00CD077A" w:rsidRDefault="00CD077A" w:rsidP="00F04082">
            <w:r>
              <w:t>HALF TERM REVISION CLASSES</w:t>
            </w:r>
            <w:r w:rsidR="00603097">
              <w:t xml:space="preserve"> – OPEN TO ALL STUDENTS</w:t>
            </w:r>
          </w:p>
        </w:tc>
      </w:tr>
      <w:tr w:rsidR="003115EB" w:rsidTr="00CD7DDB">
        <w:trPr>
          <w:trHeight w:val="995"/>
        </w:trPr>
        <w:tc>
          <w:tcPr>
            <w:tcW w:w="1066" w:type="dxa"/>
            <w:shd w:val="clear" w:color="auto" w:fill="D9D9D9" w:themeFill="background1" w:themeFillShade="D9"/>
          </w:tcPr>
          <w:p w:rsidR="003115EB" w:rsidRPr="00340ED3" w:rsidRDefault="003115EB" w:rsidP="003115EB"/>
          <w:p w:rsidR="003115EB" w:rsidRPr="00340ED3" w:rsidRDefault="003115EB" w:rsidP="003115EB">
            <w:r>
              <w:t>Term 6</w:t>
            </w:r>
            <w:r w:rsidRPr="00340ED3">
              <w:t xml:space="preserve"> a</w:t>
            </w:r>
          </w:p>
          <w:p w:rsidR="003115EB" w:rsidRPr="00340ED3" w:rsidRDefault="003115EB" w:rsidP="003115EB"/>
          <w:p w:rsidR="003115EB" w:rsidRPr="00340ED3" w:rsidRDefault="003115EB" w:rsidP="003115EB"/>
          <w:p w:rsidR="003115EB" w:rsidRPr="00340ED3" w:rsidRDefault="003115EB" w:rsidP="003115EB"/>
          <w:p w:rsidR="003115EB" w:rsidRPr="00340ED3" w:rsidRDefault="003115EB" w:rsidP="003115EB"/>
        </w:tc>
        <w:tc>
          <w:tcPr>
            <w:tcW w:w="3685" w:type="dxa"/>
          </w:tcPr>
          <w:p w:rsidR="003115EB" w:rsidRDefault="003115EB" w:rsidP="003115EB"/>
          <w:p w:rsidR="001A65BD" w:rsidRPr="00340ED3" w:rsidRDefault="00F406DA" w:rsidP="003115EB">
            <w:r>
              <w:t>Unit 11 and Unit 12 Revision</w:t>
            </w:r>
          </w:p>
        </w:tc>
        <w:tc>
          <w:tcPr>
            <w:tcW w:w="2268" w:type="dxa"/>
          </w:tcPr>
          <w:p w:rsidR="003115EB" w:rsidRDefault="003115EB" w:rsidP="003115EB"/>
          <w:p w:rsidR="001A65BD" w:rsidRPr="00880343" w:rsidRDefault="00CD077A" w:rsidP="003115EB">
            <w:r>
              <w:t>Exam Practise</w:t>
            </w:r>
          </w:p>
        </w:tc>
        <w:tc>
          <w:tcPr>
            <w:tcW w:w="3919" w:type="dxa"/>
            <w:shd w:val="clear" w:color="auto" w:fill="D9D9D9" w:themeFill="background1" w:themeFillShade="D9"/>
          </w:tcPr>
          <w:p w:rsidR="003115EB" w:rsidRDefault="003115EB" w:rsidP="003115EB"/>
        </w:tc>
      </w:tr>
    </w:tbl>
    <w:p w:rsidR="00CB7471" w:rsidRPr="00D90C0F" w:rsidRDefault="00CB7471" w:rsidP="003115EB"/>
    <w:sectPr w:rsidR="00CB7471" w:rsidRPr="00D90C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E69F3"/>
    <w:multiLevelType w:val="hybridMultilevel"/>
    <w:tmpl w:val="9EF6D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74A77D4"/>
    <w:multiLevelType w:val="hybridMultilevel"/>
    <w:tmpl w:val="2C32CAB8"/>
    <w:lvl w:ilvl="0" w:tplc="9FB46EC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C0F"/>
    <w:rsid w:val="00003FAD"/>
    <w:rsid w:val="000F2FA2"/>
    <w:rsid w:val="001A65BD"/>
    <w:rsid w:val="0020194A"/>
    <w:rsid w:val="00260C8B"/>
    <w:rsid w:val="002801B5"/>
    <w:rsid w:val="003115EB"/>
    <w:rsid w:val="00340ED3"/>
    <w:rsid w:val="0037674A"/>
    <w:rsid w:val="00422EB8"/>
    <w:rsid w:val="00525C25"/>
    <w:rsid w:val="005A5450"/>
    <w:rsid w:val="00603097"/>
    <w:rsid w:val="00622CD8"/>
    <w:rsid w:val="00880343"/>
    <w:rsid w:val="00A53515"/>
    <w:rsid w:val="00B96489"/>
    <w:rsid w:val="00C324D2"/>
    <w:rsid w:val="00C37868"/>
    <w:rsid w:val="00CB7471"/>
    <w:rsid w:val="00CB7802"/>
    <w:rsid w:val="00CD077A"/>
    <w:rsid w:val="00CD7DDB"/>
    <w:rsid w:val="00D90C0F"/>
    <w:rsid w:val="00D93C09"/>
    <w:rsid w:val="00E259B3"/>
    <w:rsid w:val="00E44639"/>
    <w:rsid w:val="00F04082"/>
    <w:rsid w:val="00F406DA"/>
    <w:rsid w:val="00F609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BC7C25-6240-4FEB-AD13-FDCDF60B4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03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53CB152B</Template>
  <TotalTime>1</TotalTime>
  <Pages>3</Pages>
  <Words>651</Words>
  <Characters>3711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Walthamstow School for Girls</Company>
  <LinksUpToDate>false</LinksUpToDate>
  <CharactersWithSpaces>4354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Kennedy</dc:creator>
  <cp:lastModifiedBy>Marion Dowling</cp:lastModifiedBy>
  <cp:revision>3</cp:revision>
  <dcterms:created xsi:type="dcterms:W3CDTF">2017-06-23T13:09:00Z</dcterms:created>
  <dcterms:modified xsi:type="dcterms:W3CDTF">2017-06-29T09:04:00Z</dcterms:modified>
</cp:coreProperties>
</file>