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3A0F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bookmarkStart w:id="0" w:name="_GoBack"/>
      <w:bookmarkEnd w:id="0"/>
      <w:r w:rsidRPr="006D6D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6D061A8E" wp14:editId="166FB9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7405" cy="827405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01F1E"/>
        </w:rPr>
        <w:t>13 July 2021</w:t>
      </w:r>
    </w:p>
    <w:p w14:paraId="09FEB311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</w:p>
    <w:p w14:paraId="2655E1DF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</w:p>
    <w:p w14:paraId="36DE6E0B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</w:p>
    <w:p w14:paraId="3B579592" w14:textId="47C6F629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Dear Year 10 Parent/ Carer,</w:t>
      </w:r>
      <w:r w:rsidRPr="007E4EAA">
        <w:rPr>
          <w:rFonts w:asciiTheme="minorHAnsi" w:hAnsiTheme="minorHAnsi" w:cstheme="minorHAnsi"/>
          <w:noProof/>
        </w:rPr>
        <w:t xml:space="preserve"> </w:t>
      </w:r>
    </w:p>
    <w:p w14:paraId="2A11E83E" w14:textId="0FA9ED23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0C076313" w14:textId="073D848F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 xml:space="preserve">Students will receive the results for their End of Year Exams </w:t>
      </w:r>
      <w:r w:rsidR="00975FBC">
        <w:rPr>
          <w:color w:val="201F1E"/>
        </w:rPr>
        <w:t>on 14 July</w:t>
      </w:r>
      <w:r>
        <w:rPr>
          <w:color w:val="201F1E"/>
        </w:rPr>
        <w:t>. We have found that receiving the grades from all subjects at the same time supports them in having a clear picture of how they are doing across the board</w:t>
      </w:r>
      <w:r>
        <w:rPr>
          <w:color w:val="201F1E"/>
        </w:rPr>
        <w:t>,</w:t>
      </w:r>
      <w:r>
        <w:rPr>
          <w:color w:val="201F1E"/>
        </w:rPr>
        <w:t xml:space="preserve"> rather than collecting results from different teachers in their lessons over time. For those students who are currently self-isolating, parents will be able to access the results on the Sims Parent App in the afternoon. The results sheet will list:</w:t>
      </w:r>
    </w:p>
    <w:p w14:paraId="12708D7F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02F10075" w14:textId="59C84A1C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b/>
          <w:bCs/>
          <w:i/>
          <w:iCs/>
          <w:color w:val="201F1E"/>
        </w:rPr>
        <w:t>Target grade</w:t>
      </w:r>
      <w:r>
        <w:rPr>
          <w:color w:val="201F1E"/>
        </w:rPr>
        <w:t> -</w:t>
      </w:r>
      <w:r>
        <w:rPr>
          <w:color w:val="201F1E"/>
        </w:rPr>
        <w:t xml:space="preserve"> </w:t>
      </w:r>
      <w:r>
        <w:rPr>
          <w:color w:val="201F1E"/>
        </w:rPr>
        <w:t>this is an aspirational target set for students at the beginning of their GCSEs based on national data. If a student were to achieve this target, they would have made progress within the top 20% of students in the country based on previous exam years.</w:t>
      </w:r>
    </w:p>
    <w:p w14:paraId="72AB2845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2B34DFDF" w14:textId="7E5B6693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b/>
          <w:bCs/>
          <w:i/>
          <w:iCs/>
          <w:color w:val="201F1E"/>
        </w:rPr>
        <w:t>Exam Grade</w:t>
      </w:r>
      <w:r>
        <w:rPr>
          <w:color w:val="201F1E"/>
        </w:rPr>
        <w:t> -</w:t>
      </w:r>
      <w:r>
        <w:rPr>
          <w:color w:val="201F1E"/>
        </w:rPr>
        <w:t xml:space="preserve"> </w:t>
      </w:r>
      <w:r>
        <w:rPr>
          <w:color w:val="201F1E"/>
        </w:rPr>
        <w:t>this will give an indication of the grade a student is currently working at. It is important to take into consideration the disruption to learning that has occurred this year. Also, for most subjects, the exam has not assessed a significant part of the course content and so does not fully reflect the attainment in the subject. Further, it is quite usual for students to make up</w:t>
      </w:r>
      <w:r>
        <w:rPr>
          <w:color w:val="201F1E"/>
        </w:rPr>
        <w:t xml:space="preserve"> </w:t>
      </w:r>
      <w:r>
        <w:rPr>
          <w:color w:val="201F1E"/>
        </w:rPr>
        <w:t>to two grades improvement f</w:t>
      </w:r>
      <w:r>
        <w:rPr>
          <w:color w:val="201F1E"/>
        </w:rPr>
        <w:t>ro</w:t>
      </w:r>
      <w:r>
        <w:rPr>
          <w:color w:val="201F1E"/>
        </w:rPr>
        <w:t>m their Y</w:t>
      </w:r>
      <w:r>
        <w:rPr>
          <w:color w:val="201F1E"/>
        </w:rPr>
        <w:t xml:space="preserve">ear </w:t>
      </w:r>
      <w:r>
        <w:rPr>
          <w:color w:val="201F1E"/>
        </w:rPr>
        <w:t>10 exam grade.</w:t>
      </w:r>
    </w:p>
    <w:p w14:paraId="267D41B5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2E4E9279" w14:textId="137B0C04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b/>
          <w:bCs/>
          <w:i/>
          <w:iCs/>
          <w:color w:val="201F1E"/>
        </w:rPr>
        <w:t>Forecast Grade</w:t>
      </w:r>
      <w:r>
        <w:rPr>
          <w:color w:val="201F1E"/>
        </w:rPr>
        <w:t> -</w:t>
      </w:r>
      <w:r>
        <w:rPr>
          <w:color w:val="201F1E"/>
        </w:rPr>
        <w:t xml:space="preserve"> </w:t>
      </w:r>
      <w:r>
        <w:rPr>
          <w:color w:val="201F1E"/>
        </w:rPr>
        <w:t>this is the grade that their teacher currently thinks is realistic as a final GCSE grade based on current work, attitude to studies and the progress students are likely to make over the remainder of the course.</w:t>
      </w:r>
    </w:p>
    <w:p w14:paraId="1755FE02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58FE423B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These three categories will be explained to those students who are in school. If your child is self-isolating, please could you go through the above explanation together.</w:t>
      </w:r>
    </w:p>
    <w:p w14:paraId="2D3FB16B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02DEE071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Full reports, with comments and written targets from subject teachers, will be available to parents/ carers at the end of the day on Monday 19</w:t>
      </w:r>
      <w:r>
        <w:rPr>
          <w:color w:val="201F1E"/>
          <w:vertAlign w:val="superscript"/>
        </w:rPr>
        <w:t>th</w:t>
      </w:r>
      <w:r>
        <w:rPr>
          <w:color w:val="201F1E"/>
        </w:rPr>
        <w:t> July. If, after you have received the full report, you have any queries or concerns to raise with teachers, please do contact the school using</w:t>
      </w:r>
    </w:p>
    <w:p w14:paraId="7F86237E" w14:textId="727E9DC4" w:rsidR="007E4EAA" w:rsidRDefault="007E4EAA" w:rsidP="007E4EAA">
      <w:pPr>
        <w:pStyle w:val="xxmsonormal"/>
        <w:shd w:val="clear" w:color="auto" w:fill="FFFFFF"/>
        <w:rPr>
          <w:color w:val="201F1E"/>
        </w:rPr>
      </w:pPr>
      <w:hyperlink r:id="rId8" w:tgtFrame="_blank" w:history="1">
        <w:r>
          <w:rPr>
            <w:rStyle w:val="Hyperlink"/>
            <w:bdr w:val="none" w:sz="0" w:space="0" w:color="auto" w:frame="1"/>
          </w:rPr>
          <w:t>info@wsfg.waltham.sch.uk</w:t>
        </w:r>
      </w:hyperlink>
      <w:r>
        <w:rPr>
          <w:color w:val="201F1E"/>
        </w:rPr>
        <w:t>. Please ensure that you can access Parent App</w:t>
      </w:r>
      <w:r>
        <w:rPr>
          <w:color w:val="201F1E"/>
        </w:rPr>
        <w:t>,</w:t>
      </w:r>
      <w:r>
        <w:rPr>
          <w:color w:val="201F1E"/>
        </w:rPr>
        <w:t xml:space="preserve"> and if there are any problems with this, please contact the school.</w:t>
      </w:r>
    </w:p>
    <w:p w14:paraId="580C9FDE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775DF4AB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Kind regards</w:t>
      </w:r>
    </w:p>
    <w:p w14:paraId="6A8028F9" w14:textId="77777777" w:rsidR="007E4EAA" w:rsidRDefault="007E4EAA" w:rsidP="007E4EAA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7D36E2FD" w14:textId="11FC1E10" w:rsidR="007E4EAA" w:rsidRDefault="007E4EAA" w:rsidP="007E4EAA">
      <w:pPr>
        <w:pStyle w:val="xxmsonormal"/>
        <w:shd w:val="clear" w:color="auto" w:fill="FFFFFF"/>
        <w:rPr>
          <w:color w:val="201F1E"/>
        </w:rPr>
      </w:pPr>
      <w:r w:rsidRPr="007E4EAA"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  <w:t>Sally Kennedy</w:t>
      </w:r>
      <w:r>
        <w:rPr>
          <w:rFonts w:ascii="Arial" w:hAnsi="Arial" w:cs="Arial"/>
          <w:color w:val="201F1E"/>
          <w:sz w:val="18"/>
          <w:szCs w:val="18"/>
          <w:bdr w:val="none" w:sz="0" w:space="0" w:color="auto" w:frame="1"/>
        </w:rPr>
        <w:br/>
      </w:r>
      <w:r w:rsidRPr="007E4EAA">
        <w:rPr>
          <w:rFonts w:asciiTheme="minorHAnsi" w:hAnsiTheme="minorHAnsi" w:cstheme="minorHAnsi"/>
          <w:b/>
          <w:bCs/>
          <w:bdr w:val="none" w:sz="0" w:space="0" w:color="auto" w:frame="1"/>
        </w:rPr>
        <w:t>Associate Headteacher/ Deputy Headteacher</w:t>
      </w:r>
    </w:p>
    <w:p w14:paraId="0B5793EF" w14:textId="10DB58BE" w:rsidR="00F208BB" w:rsidRPr="006D6D3E" w:rsidRDefault="00F208BB" w:rsidP="007905EB">
      <w:pPr>
        <w:pStyle w:val="NormalWeb"/>
        <w:rPr>
          <w:rFonts w:cstheme="minorHAnsi"/>
        </w:rPr>
      </w:pPr>
    </w:p>
    <w:p w14:paraId="2C078E63" w14:textId="01E4F7E3" w:rsidR="00482544" w:rsidRPr="006D6D3E" w:rsidRDefault="00482544" w:rsidP="00F208BB">
      <w:pPr>
        <w:spacing w:after="0" w:line="240" w:lineRule="auto"/>
        <w:rPr>
          <w:rFonts w:cstheme="minorHAnsi"/>
        </w:rPr>
      </w:pPr>
    </w:p>
    <w:sectPr w:rsidR="00482544" w:rsidRPr="006D6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0BE33"/>
    <w:rsid w:val="00032F8F"/>
    <w:rsid w:val="003C6D50"/>
    <w:rsid w:val="00482544"/>
    <w:rsid w:val="004941AD"/>
    <w:rsid w:val="006D6D3E"/>
    <w:rsid w:val="007905EB"/>
    <w:rsid w:val="007E4EAA"/>
    <w:rsid w:val="00870CD7"/>
    <w:rsid w:val="00954EA2"/>
    <w:rsid w:val="00975FBC"/>
    <w:rsid w:val="00F208BB"/>
    <w:rsid w:val="4B30B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BE33"/>
  <w15:chartTrackingRefBased/>
  <w15:docId w15:val="{24CD0C40-1FEB-4231-9B14-9ED5727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C6D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6D50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3C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C6D50"/>
    <w:rPr>
      <w:color w:val="0000FF"/>
      <w:u w:val="single"/>
    </w:rPr>
  </w:style>
  <w:style w:type="paragraph" w:customStyle="1" w:styleId="xxmsonormal">
    <w:name w:val="x_x_msonormal"/>
    <w:basedOn w:val="Normal"/>
    <w:rsid w:val="00F208BB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scayt-misspell-word">
    <w:name w:val="scayt-misspell-word"/>
    <w:basedOn w:val="DefaultParagraphFont"/>
    <w:rsid w:val="006D6D3E"/>
  </w:style>
  <w:style w:type="character" w:styleId="Strong">
    <w:name w:val="Strong"/>
    <w:basedOn w:val="DefaultParagraphFont"/>
    <w:uiPriority w:val="22"/>
    <w:qFormat/>
    <w:rsid w:val="006D6D3E"/>
    <w:rPr>
      <w:b/>
      <w:bCs/>
    </w:rPr>
  </w:style>
  <w:style w:type="character" w:styleId="Emphasis">
    <w:name w:val="Emphasis"/>
    <w:basedOn w:val="DefaultParagraphFont"/>
    <w:uiPriority w:val="20"/>
    <w:qFormat/>
    <w:rsid w:val="006D6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sfg.waltham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a0863c3-d1bb-425b-964e-7acd4565efca" xsi:nil="true"/>
    <Invited_Leaders xmlns="8a0863c3-d1bb-425b-964e-7acd4565efca" xsi:nil="true"/>
    <IsNotebookLocked xmlns="8a0863c3-d1bb-425b-964e-7acd4565efca" xsi:nil="true"/>
    <Invited_Members xmlns="8a0863c3-d1bb-425b-964e-7acd4565efca" xsi:nil="true"/>
    <Member_Groups xmlns="8a0863c3-d1bb-425b-964e-7acd4565efca">
      <UserInfo>
        <DisplayName/>
        <AccountId xsi:nil="true"/>
        <AccountType/>
      </UserInfo>
    </Member_Groups>
    <Leaders xmlns="8a0863c3-d1bb-425b-964e-7acd4565efca">
      <UserInfo>
        <DisplayName/>
        <AccountId xsi:nil="true"/>
        <AccountType/>
      </UserInfo>
    </Leaders>
    <Is_Collaboration_Space_Locked xmlns="8a0863c3-d1bb-425b-964e-7acd4565efca" xsi:nil="true"/>
    <Templates xmlns="8a0863c3-d1bb-425b-964e-7acd4565efca" xsi:nil="true"/>
    <Members xmlns="8a0863c3-d1bb-425b-964e-7acd4565efca">
      <UserInfo>
        <DisplayName/>
        <AccountId xsi:nil="true"/>
        <AccountType/>
      </UserInfo>
    </Members>
    <Self_Registration_Enabled xmlns="8a0863c3-d1bb-425b-964e-7acd4565efca" xsi:nil="true"/>
    <AppVersion xmlns="8a0863c3-d1bb-425b-964e-7acd4565efca" xsi:nil="true"/>
    <CultureName xmlns="8a0863c3-d1bb-425b-964e-7acd4565efca" xsi:nil="true"/>
    <NotebookType xmlns="8a0863c3-d1bb-425b-964e-7acd4565efca" xsi:nil="true"/>
    <FolderType xmlns="8a0863c3-d1bb-425b-964e-7acd4565efca" xsi:nil="true"/>
    <DefaultSectionNames xmlns="8a0863c3-d1bb-425b-964e-7acd4565efca" xsi:nil="true"/>
    <Has_Leaders_Only_SectionGroup xmlns="8a0863c3-d1bb-425b-964e-7acd4565efca" xsi:nil="true"/>
    <Owner xmlns="8a0863c3-d1bb-425b-964e-7acd4565efca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C00437707A643987C6DC87BB08379" ma:contentTypeVersion="31" ma:contentTypeDescription="Create a new document." ma:contentTypeScope="" ma:versionID="8d05562462f521c57bf4eb431c51c781">
  <xsd:schema xmlns:xsd="http://www.w3.org/2001/XMLSchema" xmlns:xs="http://www.w3.org/2001/XMLSchema" xmlns:p="http://schemas.microsoft.com/office/2006/metadata/properties" xmlns:ns3="8a0863c3-d1bb-425b-964e-7acd4565efca" xmlns:ns4="84b283a8-12ff-4cbf-ac0a-4244b179ddf7" targetNamespace="http://schemas.microsoft.com/office/2006/metadata/properties" ma:root="true" ma:fieldsID="48405cb07d48083c0b2cc682686caa03" ns3:_="" ns4:_="">
    <xsd:import namespace="8a0863c3-d1bb-425b-964e-7acd4565efca"/>
    <xsd:import namespace="84b283a8-12ff-4cbf-ac0a-4244b179ddf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63c3-d1bb-425b-964e-7acd4565efc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283a8-12ff-4cbf-ac0a-4244b179ddf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65AAC-3C8C-4CF5-8EF8-1A83F3AC94E7}">
  <ds:schemaRefs>
    <ds:schemaRef ds:uri="84b283a8-12ff-4cbf-ac0a-4244b179ddf7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8a0863c3-d1bb-425b-964e-7acd4565efca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C92028-550D-43FF-803A-8044B31DB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EFCD6-A078-4BEF-8FE2-C0E399962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863c3-d1bb-425b-964e-7acd4565efca"/>
    <ds:schemaRef ds:uri="84b283a8-12ff-4cbf-ac0a-4244b179d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2A82BBB9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Dowling</dc:creator>
  <cp:keywords/>
  <dc:description/>
  <cp:lastModifiedBy>Marion Dowling</cp:lastModifiedBy>
  <cp:revision>3</cp:revision>
  <dcterms:created xsi:type="dcterms:W3CDTF">2021-07-16T07:50:00Z</dcterms:created>
  <dcterms:modified xsi:type="dcterms:W3CDTF">2021-07-16T07:52:00Z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0x010100663C00437707A643987C6DC87BB08379</vt:lpwstr>
  </property>
</Properties>
</file>