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15F9" w14:textId="77777777" w:rsidR="002B58B8" w:rsidRDefault="002B58B8" w:rsidP="002B58B8">
      <w:pPr>
        <w:pStyle w:val="xmsonormal"/>
        <w:spacing w:after="160" w:line="254" w:lineRule="auto"/>
        <w:rPr>
          <w:color w:val="000000"/>
        </w:rPr>
      </w:pPr>
      <w:r>
        <w:rPr>
          <w:color w:val="000000"/>
        </w:rPr>
        <w:t>Dear Parents/Carers of Year 9  </w:t>
      </w:r>
    </w:p>
    <w:p w14:paraId="6D1DC620" w14:textId="77777777" w:rsidR="002B58B8" w:rsidRDefault="002B58B8" w:rsidP="002B58B8">
      <w:pPr>
        <w:pStyle w:val="xmsonormal"/>
        <w:spacing w:after="160" w:line="254" w:lineRule="auto"/>
        <w:rPr>
          <w:color w:val="000000"/>
        </w:rPr>
      </w:pPr>
      <w:r>
        <w:rPr>
          <w:color w:val="000000"/>
        </w:rPr>
        <w:t> </w:t>
      </w:r>
    </w:p>
    <w:p w14:paraId="2A469D35" w14:textId="77777777" w:rsidR="002B58B8" w:rsidRDefault="002B58B8" w:rsidP="002B58B8">
      <w:pPr>
        <w:pStyle w:val="xmsonormal"/>
        <w:spacing w:after="160" w:line="254" w:lineRule="auto"/>
        <w:rPr>
          <w:color w:val="000000"/>
        </w:rPr>
      </w:pPr>
      <w:r>
        <w:rPr>
          <w:color w:val="000000"/>
        </w:rPr>
        <w:t>This Thursday 27th January would, in previous circumstances, have been our Options Evening in school.</w:t>
      </w:r>
    </w:p>
    <w:p w14:paraId="7209BD2A" w14:textId="77777777" w:rsidR="002B58B8" w:rsidRDefault="002B58B8" w:rsidP="002B58B8">
      <w:pPr>
        <w:pStyle w:val="xmsonormal"/>
        <w:spacing w:after="160" w:line="254" w:lineRule="auto"/>
        <w:rPr>
          <w:color w:val="000000"/>
        </w:rPr>
      </w:pPr>
      <w:proofErr w:type="gramStart"/>
      <w:r>
        <w:rPr>
          <w:color w:val="000000"/>
        </w:rPr>
        <w:t>Instead</w:t>
      </w:r>
      <w:proofErr w:type="gramEnd"/>
      <w:r>
        <w:rPr>
          <w:color w:val="000000"/>
        </w:rPr>
        <w:t xml:space="preserve"> the information from the evening will be made available online updated from 6 pm for the 2022 to 2024 GCSE options. </w:t>
      </w:r>
    </w:p>
    <w:p w14:paraId="7AAAD5F6" w14:textId="77777777" w:rsidR="002B58B8" w:rsidRDefault="002B58B8" w:rsidP="002B58B8">
      <w:pPr>
        <w:pStyle w:val="xmsonormal"/>
        <w:spacing w:after="160" w:line="254" w:lineRule="auto"/>
        <w:rPr>
          <w:color w:val="000000"/>
        </w:rPr>
      </w:pPr>
      <w:r>
        <w:rPr>
          <w:color w:val="000000"/>
        </w:rPr>
        <w:t xml:space="preserve">On this day the school website Options section, that can be found at </w:t>
      </w:r>
      <w:hyperlink r:id="rId8" w:history="1">
        <w:r>
          <w:rPr>
            <w:rStyle w:val="Hyperlink"/>
          </w:rPr>
          <w:t>https://www.wsfg.waltham.sch.uk/options</w:t>
        </w:r>
      </w:hyperlink>
      <w:r>
        <w:rPr>
          <w:color w:val="000000"/>
        </w:rPr>
        <w:t xml:space="preserve"> ,  will have an introduction video explaining the process as well as videos introducing all the option subjects as well as Frequently Asked Questions pages.  </w:t>
      </w:r>
    </w:p>
    <w:p w14:paraId="06DF392E" w14:textId="77777777" w:rsidR="002B58B8" w:rsidRDefault="002B58B8" w:rsidP="002B58B8">
      <w:pPr>
        <w:pStyle w:val="xmsonormal"/>
        <w:spacing w:after="160" w:line="254" w:lineRule="auto"/>
        <w:rPr>
          <w:color w:val="000000"/>
        </w:rPr>
      </w:pPr>
      <w:r>
        <w:rPr>
          <w:color w:val="000000"/>
        </w:rPr>
        <w:t>No choices will be made at this stage.  It is important students and parents look at the videos and review the information as, once options have been allocated, changes can rarely be made.  </w:t>
      </w:r>
    </w:p>
    <w:p w14:paraId="3CA14219" w14:textId="77777777" w:rsidR="002B58B8" w:rsidRDefault="002B58B8" w:rsidP="002B58B8">
      <w:pPr>
        <w:pStyle w:val="xmsonormal"/>
        <w:spacing w:after="160" w:line="254" w:lineRule="auto"/>
        <w:rPr>
          <w:color w:val="000000"/>
        </w:rPr>
      </w:pPr>
      <w:r>
        <w:rPr>
          <w:color w:val="000000"/>
        </w:rPr>
        <w:t>There will also be a series of short TEAMs meeting after the 27th on different days after school that will allow students and parents to ask questions of the subject teachers that have not already been covered in the information on the website. More information about when these take place will be on the website on Thursday and students will receive invites to these meetings through their school Office 365 accounts. </w:t>
      </w:r>
    </w:p>
    <w:p w14:paraId="11718F41" w14:textId="77777777" w:rsidR="002B58B8" w:rsidRDefault="002B58B8" w:rsidP="002B58B8">
      <w:pPr>
        <w:pStyle w:val="xmsonormal"/>
        <w:spacing w:after="160" w:line="254" w:lineRule="auto"/>
        <w:rPr>
          <w:color w:val="000000"/>
        </w:rPr>
      </w:pPr>
      <w:r>
        <w:rPr>
          <w:color w:val="000000"/>
        </w:rPr>
        <w:t>Information on how students will enter your choices is still to come and you will be sent information on how this is to be done online.  </w:t>
      </w:r>
    </w:p>
    <w:p w14:paraId="4C915FBE" w14:textId="77777777" w:rsidR="002B58B8" w:rsidRDefault="002B58B8" w:rsidP="002B58B8">
      <w:pPr>
        <w:pStyle w:val="xmsonormal"/>
        <w:spacing w:after="160" w:line="254" w:lineRule="auto"/>
        <w:rPr>
          <w:color w:val="000000"/>
        </w:rPr>
      </w:pPr>
      <w:r>
        <w:rPr>
          <w:color w:val="000000"/>
        </w:rPr>
        <w:t>Regards,  </w:t>
      </w:r>
    </w:p>
    <w:p w14:paraId="0012DF88" w14:textId="77777777" w:rsidR="002B58B8" w:rsidRDefault="002B58B8" w:rsidP="002B58B8">
      <w:pPr>
        <w:pStyle w:val="xmsonormal"/>
        <w:spacing w:after="160" w:line="254" w:lineRule="auto"/>
        <w:rPr>
          <w:color w:val="000000"/>
        </w:rPr>
      </w:pPr>
      <w:r>
        <w:rPr>
          <w:color w:val="000000"/>
        </w:rPr>
        <w:t> </w:t>
      </w:r>
    </w:p>
    <w:p w14:paraId="6F162045" w14:textId="77777777" w:rsidR="002B58B8" w:rsidRDefault="002B58B8" w:rsidP="002B58B8">
      <w:pPr>
        <w:pStyle w:val="xmsonormal"/>
        <w:spacing w:after="160" w:line="254" w:lineRule="auto"/>
        <w:rPr>
          <w:color w:val="000000"/>
        </w:rPr>
      </w:pPr>
      <w:r>
        <w:rPr>
          <w:color w:val="000000"/>
        </w:rPr>
        <w:t>Mr D Shackson  </w:t>
      </w:r>
    </w:p>
    <w:p w14:paraId="3EE0FC4A" w14:textId="77777777" w:rsidR="002B58B8" w:rsidRDefault="002B58B8" w:rsidP="002B58B8">
      <w:pPr>
        <w:pStyle w:val="xmsonormal"/>
        <w:spacing w:after="160" w:line="254" w:lineRule="auto"/>
        <w:rPr>
          <w:color w:val="000000"/>
        </w:rPr>
      </w:pPr>
      <w:r>
        <w:rPr>
          <w:color w:val="000000"/>
        </w:rPr>
        <w:t> </w:t>
      </w:r>
    </w:p>
    <w:p w14:paraId="583B88DC" w14:textId="77777777" w:rsidR="002B58B8" w:rsidRDefault="002B58B8" w:rsidP="002B58B8">
      <w:pPr>
        <w:pStyle w:val="xmsonormal"/>
        <w:spacing w:after="160" w:line="254" w:lineRule="auto"/>
        <w:rPr>
          <w:color w:val="000000"/>
        </w:rPr>
      </w:pPr>
      <w:r>
        <w:rPr>
          <w:color w:val="000000"/>
        </w:rPr>
        <w:t>Assistant Headteacher </w:t>
      </w: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9"/>
      <w:headerReference w:type="default" r:id="rId10"/>
      <w:footerReference w:type="even" r:id="rId11"/>
      <w:foot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B58B8"/>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D3B84"/>
    <w:rsid w:val="00736D5F"/>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14E6F"/>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customStyle="1" w:styleId="xmsonormal">
    <w:name w:val="x_msonormal"/>
    <w:basedOn w:val="Normal"/>
    <w:rsid w:val="002B58B8"/>
    <w:pPr>
      <w:spacing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331">
      <w:bodyDiv w:val="1"/>
      <w:marLeft w:val="0"/>
      <w:marRight w:val="0"/>
      <w:marTop w:val="0"/>
      <w:marBottom w:val="0"/>
      <w:divBdr>
        <w:top w:val="none" w:sz="0" w:space="0" w:color="auto"/>
        <w:left w:val="none" w:sz="0" w:space="0" w:color="auto"/>
        <w:bottom w:val="none" w:sz="0" w:space="0" w:color="auto"/>
        <w:right w:val="none" w:sz="0" w:space="0" w:color="auto"/>
      </w:divBdr>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5283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fg.waltham.sch.uk/op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141-750D-4F5E-9F86-2B292E5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2022-01-25T16:12:00Z</dcterms:created>
  <dcterms:modified xsi:type="dcterms:W3CDTF">2022-01-25T16:12:00Z</dcterms:modified>
</cp:coreProperties>
</file>